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0" w:line="570" w:lineRule="exact"/>
        <w:jc w:val="center"/>
        <w:rPr>
          <w:rFonts w:ascii="方正小标宋简体" w:eastAsia="方正小标宋简体" w:cs="黑体"/>
          <w:bCs/>
          <w:sz w:val="52"/>
          <w:szCs w:val="52"/>
          <w:lang w:val="zh-CN"/>
        </w:rPr>
      </w:pPr>
      <w:r>
        <w:rPr>
          <w:rFonts w:hint="eastAsia" w:ascii="方正小标宋简体" w:eastAsia="方正小标宋简体" w:cs="黑体"/>
          <w:bCs/>
          <w:sz w:val="52"/>
          <w:szCs w:val="52"/>
          <w:lang w:val="zh-CN"/>
        </w:rPr>
        <w:t>安多县市场监督管理局20</w:t>
      </w:r>
      <w:r>
        <w:rPr>
          <w:rFonts w:hint="eastAsia" w:ascii="方正小标宋简体" w:eastAsia="方正小标宋简体" w:cs="黑体"/>
          <w:bCs/>
          <w:sz w:val="52"/>
          <w:szCs w:val="52"/>
        </w:rPr>
        <w:t>22</w:t>
      </w:r>
      <w:r>
        <w:rPr>
          <w:rFonts w:hint="eastAsia" w:ascii="方正小标宋简体" w:eastAsia="方正小标宋简体" w:cs="黑体"/>
          <w:bCs/>
          <w:sz w:val="52"/>
          <w:szCs w:val="52"/>
          <w:lang w:val="zh-CN"/>
        </w:rPr>
        <w:t>年度</w:t>
      </w:r>
    </w:p>
    <w:p>
      <w:pPr>
        <w:autoSpaceDE w:val="0"/>
        <w:autoSpaceDN w:val="0"/>
        <w:spacing w:after="0" w:line="570" w:lineRule="exact"/>
        <w:jc w:val="center"/>
        <w:rPr>
          <w:rFonts w:ascii="方正小标宋简体" w:eastAsia="方正小标宋简体" w:cs="黑体"/>
          <w:bCs/>
          <w:sz w:val="52"/>
          <w:szCs w:val="52"/>
          <w:lang w:val="zh-CN"/>
        </w:rPr>
      </w:pPr>
      <w:r>
        <w:rPr>
          <w:rFonts w:hint="eastAsia" w:ascii="方正小标宋简体" w:eastAsia="方正小标宋简体" w:cs="黑体"/>
          <w:bCs/>
          <w:sz w:val="52"/>
          <w:szCs w:val="52"/>
          <w:lang w:val="zh-CN"/>
        </w:rPr>
        <w:t>部门决算</w:t>
      </w:r>
    </w:p>
    <w:p>
      <w:pPr>
        <w:autoSpaceDE w:val="0"/>
        <w:autoSpaceDN w:val="0"/>
        <w:spacing w:after="0" w:line="570" w:lineRule="exact"/>
        <w:jc w:val="center"/>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32"/>
          <w:szCs w:val="32"/>
        </w:rPr>
      </w:pPr>
      <w:r>
        <w:rPr>
          <w:rFonts w:hint="eastAsia" w:ascii="方正黑体简体" w:hAnsi="Calibri" w:eastAsia="方正黑体简体" w:cs="Calibri"/>
          <w:sz w:val="32"/>
          <w:szCs w:val="32"/>
        </w:rPr>
        <w:t xml:space="preserve">                                                   </w:t>
      </w: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jc w:val="both"/>
        <w:rPr>
          <w:rFonts w:hint="eastAsia" w:ascii="方正小标宋简体" w:hAnsi="Calibri" w:eastAsia="方正小标宋简体" w:cs="Calibri"/>
          <w:sz w:val="32"/>
          <w:szCs w:val="32"/>
        </w:rPr>
      </w:pPr>
    </w:p>
    <w:p>
      <w:pPr>
        <w:autoSpaceDE w:val="0"/>
        <w:autoSpaceDN w:val="0"/>
        <w:spacing w:after="0" w:line="570" w:lineRule="exact"/>
        <w:jc w:val="both"/>
        <w:rPr>
          <w:rFonts w:hint="eastAsia" w:ascii="方正小标宋简体" w:hAnsi="Calibri" w:eastAsia="方正小标宋简体" w:cs="Calibri"/>
          <w:sz w:val="32"/>
          <w:szCs w:val="32"/>
        </w:rPr>
      </w:pPr>
    </w:p>
    <w:p>
      <w:pPr>
        <w:autoSpaceDE w:val="0"/>
        <w:autoSpaceDN w:val="0"/>
        <w:spacing w:after="0" w:line="570" w:lineRule="exact"/>
        <w:jc w:val="center"/>
        <w:rPr>
          <w:rFonts w:ascii="方正小标宋简体" w:hAnsi="Calibri" w:eastAsia="方正小标宋简体" w:cs="宋体"/>
          <w:sz w:val="32"/>
          <w:szCs w:val="32"/>
          <w:u w:val="single"/>
          <w:lang w:val="zh-CN"/>
        </w:rPr>
      </w:pPr>
      <w:r>
        <w:rPr>
          <w:rFonts w:hint="eastAsia" w:ascii="方正小标宋简体" w:hAnsi="Calibri" w:eastAsia="方正小标宋简体" w:cs="Calibri"/>
          <w:sz w:val="32"/>
          <w:szCs w:val="32"/>
        </w:rPr>
        <w:t>安多县</w:t>
      </w:r>
      <w:r>
        <w:rPr>
          <w:rFonts w:hint="eastAsia" w:ascii="方正小标宋简体" w:hAnsi="Calibri" w:eastAsia="方正小标宋简体" w:cs="Calibri"/>
          <w:sz w:val="32"/>
          <w:szCs w:val="32"/>
          <w:lang w:eastAsia="zh-CN"/>
        </w:rPr>
        <w:t>市场监督管理局</w:t>
      </w:r>
      <w:r>
        <w:rPr>
          <w:rFonts w:hint="eastAsia" w:ascii="方正小标宋简体" w:hAnsi="Calibri" w:eastAsia="方正小标宋简体" w:cs="宋体"/>
          <w:sz w:val="32"/>
          <w:szCs w:val="32"/>
        </w:rPr>
        <w:t xml:space="preserve">                                                                2023</w:t>
      </w:r>
      <w:r>
        <w:rPr>
          <w:rFonts w:hint="eastAsia" w:ascii="方正小标宋简体" w:hAnsi="Calibri" w:eastAsia="方正小标宋简体" w:cs="宋体"/>
          <w:sz w:val="32"/>
          <w:szCs w:val="32"/>
          <w:lang w:val="zh-CN"/>
        </w:rPr>
        <w:t>年</w:t>
      </w:r>
      <w:r>
        <w:rPr>
          <w:rFonts w:hint="eastAsia" w:ascii="方正小标宋简体" w:hAnsi="Calibri" w:eastAsia="方正小标宋简体" w:cs="宋体"/>
          <w:sz w:val="32"/>
          <w:szCs w:val="32"/>
        </w:rPr>
        <w:t>9</w:t>
      </w:r>
      <w:r>
        <w:rPr>
          <w:rFonts w:hint="eastAsia" w:ascii="方正小标宋简体" w:hAnsi="Calibri" w:eastAsia="方正小标宋简体" w:cs="宋体"/>
          <w:sz w:val="32"/>
          <w:szCs w:val="32"/>
          <w:lang w:val="zh-CN"/>
        </w:rPr>
        <w:t>月</w:t>
      </w:r>
      <w:r>
        <w:rPr>
          <w:rFonts w:hint="eastAsia" w:ascii="方正小标宋简体" w:hAnsi="Calibri" w:eastAsia="方正小标宋简体" w:cs="宋体"/>
          <w:sz w:val="32"/>
          <w:szCs w:val="32"/>
        </w:rPr>
        <w:t>28日</w:t>
      </w:r>
    </w:p>
    <w:p>
      <w:pPr>
        <w:autoSpaceDE w:val="0"/>
        <w:autoSpaceDN w:val="0"/>
        <w:spacing w:after="0" w:line="570" w:lineRule="exact"/>
        <w:jc w:val="center"/>
        <w:rPr>
          <w:rFonts w:ascii="方正楷体简体" w:hAnsi="仿宋" w:eastAsia="方正楷体简体" w:cs="宋体"/>
          <w:b/>
          <w:sz w:val="32"/>
          <w:szCs w:val="32"/>
          <w:lang w:val="zh-CN"/>
        </w:rPr>
      </w:pPr>
      <w:r>
        <w:rPr>
          <w:rFonts w:hint="eastAsia" w:ascii="方正楷体简体" w:hAnsi="仿宋" w:eastAsia="方正楷体简体" w:cs="宋体"/>
          <w:b/>
          <w:sz w:val="32"/>
          <w:szCs w:val="32"/>
          <w:lang w:val="zh-CN"/>
        </w:rPr>
        <w:t>目  录</w:t>
      </w:r>
    </w:p>
    <w:p>
      <w:pPr>
        <w:autoSpaceDE w:val="0"/>
        <w:autoSpaceDN w:val="0"/>
        <w:spacing w:after="0" w:line="570" w:lineRule="exact"/>
        <w:ind w:firstLine="640"/>
        <w:jc w:val="both"/>
        <w:rPr>
          <w:rFonts w:ascii="方正仿宋简体" w:hAnsi="仿宋" w:eastAsia="方正仿宋简体" w:cs="仿宋"/>
          <w:sz w:val="32"/>
          <w:szCs w:val="32"/>
          <w:lang w:val="zh-CN"/>
        </w:rPr>
      </w:pP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第一部分  安多县市场监督管理局概况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一、部门预算单位构成</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二、部门职责及机构设置概况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三、其他相关情况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第二部分  安多县市场监督管理局2022年度部门决算明细表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一、收入支出决算总表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二、收入决算表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三、支出决算表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四、财政拨款收入支出决算总表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五、一般公共预算财政拨款收入支出决算表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六、一般公共预算财政拨款基本支出决算明细表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七、一般公共预算财政拨款“三公”经费支出决算表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八、 政府性基金预算财政拨款收入支出决算表</w:t>
      </w:r>
    </w:p>
    <w:p>
      <w:pPr>
        <w:autoSpaceDE w:val="0"/>
        <w:autoSpaceDN w:val="0"/>
        <w:spacing w:after="0" w:line="570" w:lineRule="exact"/>
        <w:ind w:firstLine="640" w:firstLineChars="20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第三部分 安多县市场监督管理局2022年度部门预算情况说明</w:t>
      </w:r>
    </w:p>
    <w:p>
      <w:pPr>
        <w:autoSpaceDE w:val="0"/>
        <w:autoSpaceDN w:val="0"/>
        <w:spacing w:after="0" w:line="570" w:lineRule="exact"/>
        <w:ind w:firstLine="640" w:firstLineChars="20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第四部分  名词解释</w:t>
      </w:r>
    </w:p>
    <w:p>
      <w:pPr>
        <w:autoSpaceDE w:val="0"/>
        <w:autoSpaceDN w:val="0"/>
        <w:spacing w:after="0" w:line="570" w:lineRule="exact"/>
        <w:jc w:val="both"/>
        <w:rPr>
          <w:rFonts w:ascii="仿宋" w:hAnsi="仿宋" w:eastAsia="仿宋" w:cs="仿宋"/>
          <w:sz w:val="32"/>
          <w:szCs w:val="32"/>
          <w:lang w:val="zh-CN"/>
        </w:rPr>
      </w:pPr>
    </w:p>
    <w:p>
      <w:pPr>
        <w:autoSpaceDE w:val="0"/>
        <w:autoSpaceDN w:val="0"/>
        <w:spacing w:after="0" w:line="570" w:lineRule="exact"/>
        <w:jc w:val="both"/>
        <w:rPr>
          <w:rFonts w:ascii="仿宋" w:hAnsi="仿宋" w:eastAsia="仿宋"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center"/>
        <w:rPr>
          <w:rFonts w:ascii="方正小标宋简体" w:hAnsi="仿宋" w:eastAsia="方正小标宋简体" w:cs="黑体"/>
          <w:sz w:val="32"/>
          <w:szCs w:val="32"/>
          <w:lang w:val="zh-CN"/>
        </w:rPr>
      </w:pPr>
      <w:r>
        <w:rPr>
          <w:rFonts w:hint="eastAsia" w:ascii="方正小标宋简体" w:hAnsi="仿宋" w:eastAsia="方正小标宋简体" w:cs="黑体"/>
          <w:sz w:val="32"/>
          <w:szCs w:val="32"/>
          <w:lang w:val="zh-CN"/>
        </w:rPr>
        <w:t>第一部分</w:t>
      </w:r>
    </w:p>
    <w:p>
      <w:pPr>
        <w:autoSpaceDE w:val="0"/>
        <w:autoSpaceDN w:val="0"/>
        <w:spacing w:after="0" w:line="570" w:lineRule="exact"/>
        <w:jc w:val="center"/>
        <w:rPr>
          <w:rFonts w:ascii="方正小标宋简体" w:hAnsi="仿宋" w:eastAsia="方正小标宋简体" w:cs="黑体"/>
          <w:sz w:val="32"/>
          <w:szCs w:val="32"/>
          <w:lang w:val="zh-CN"/>
        </w:rPr>
      </w:pPr>
      <w:r>
        <w:rPr>
          <w:rFonts w:hint="eastAsia" w:ascii="方正小标宋简体" w:hAnsi="仿宋" w:eastAsia="方正小标宋简体" w:cs="黑体"/>
          <w:sz w:val="32"/>
          <w:szCs w:val="32"/>
          <w:lang w:val="zh-CN"/>
        </w:rPr>
        <w:t>安多县市场监督管理局概况</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一、安多县</w:t>
      </w:r>
      <w:r>
        <w:rPr>
          <w:rFonts w:hint="eastAsia" w:ascii="仿宋" w:hAnsi="仿宋" w:eastAsia="仿宋"/>
          <w:b/>
          <w:sz w:val="32"/>
          <w:szCs w:val="32"/>
          <w:lang w:eastAsia="zh-CN"/>
        </w:rPr>
        <w:t>市场监督管理局</w:t>
      </w:r>
      <w:r>
        <w:rPr>
          <w:rFonts w:hint="eastAsia" w:ascii="仿宋" w:hAnsi="仿宋" w:eastAsia="仿宋"/>
          <w:b/>
          <w:sz w:val="32"/>
          <w:szCs w:val="32"/>
        </w:rPr>
        <w:t>机构设置情况部门预算单位构成</w:t>
      </w:r>
    </w:p>
    <w:p>
      <w:pPr>
        <w:spacing w:after="0" w:line="570" w:lineRule="exact"/>
        <w:ind w:firstLine="640" w:firstLineChars="200"/>
        <w:jc w:val="both"/>
        <w:rPr>
          <w:rFonts w:hint="eastAsia" w:ascii="仿宋_GB2312" w:eastAsia="仿宋_GB2312"/>
          <w:sz w:val="32"/>
          <w:szCs w:val="32"/>
        </w:rPr>
      </w:pPr>
      <w:r>
        <w:rPr>
          <w:rFonts w:hint="eastAsia" w:ascii="仿宋_GB2312" w:eastAsia="仿宋_GB2312"/>
          <w:sz w:val="32"/>
          <w:szCs w:val="32"/>
        </w:rPr>
        <w:t>安多县市场监督管理局行政编制4名（领导职数3名:正科级1名，副科级2名</w:t>
      </w:r>
      <w:r>
        <w:rPr>
          <w:rFonts w:hint="eastAsia" w:ascii="仿宋_GB2312" w:eastAsia="仿宋_GB2312"/>
          <w:sz w:val="32"/>
          <w:szCs w:val="32"/>
          <w:lang w:eastAsia="zh-CN"/>
        </w:rPr>
        <w:t>，</w:t>
      </w:r>
      <w:r>
        <w:rPr>
          <w:rFonts w:hint="eastAsia" w:ascii="仿宋_GB2312" w:eastAsia="仿宋_GB2312"/>
          <w:sz w:val="32"/>
          <w:szCs w:val="32"/>
          <w:lang w:val="en-US" w:eastAsia="zh-CN"/>
        </w:rPr>
        <w:t>科级1名</w:t>
      </w:r>
      <w:r>
        <w:rPr>
          <w:rFonts w:hint="eastAsia" w:ascii="仿宋_GB2312" w:eastAsia="仿宋_GB2312"/>
          <w:sz w:val="32"/>
          <w:szCs w:val="32"/>
        </w:rPr>
        <w:t>）</w:t>
      </w:r>
      <w:r>
        <w:rPr>
          <w:rFonts w:hint="eastAsia" w:ascii="仿宋_GB2312" w:eastAsia="仿宋_GB2312"/>
          <w:sz w:val="32"/>
          <w:szCs w:val="32"/>
        </w:rPr>
        <w:t>，实有人数6人（1人为乡镇借调人员）。安多县市场监督管理局属一级预算单位，无二级预算单位,统一社会信用代码：11542425MB1D680259。</w:t>
      </w:r>
    </w:p>
    <w:p>
      <w:pPr>
        <w:numPr>
          <w:ilvl w:val="0"/>
          <w:numId w:val="1"/>
        </w:num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部门职责</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负责市场综合监督管理。贯彻执行国家有关市场监督管理的法律法规和政策，参与起草地方性法规和政府规章草案，组织落实质量振兴战略、食品药品安全战略和标准化战略，拟订并组织实施有关规划，组织实施对全县各类市场主体的监督管理，规范和维护市场秩序，营造诚实守信、公平竞争的市场环境。</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2.负责市场主体统一登记注册。指导全县各类企业、农牧民专业合作社和从事经营活动的单位、个体工商户等市场主体的登记注册工作。建立市场主体信息公示和共享机制，依法公示和共享有关信息，加强信用监管，推动市场主体信用体系建设。</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3.负责指导和监督市场监管综合执法工作。指导全县市场监管综合执法工作，推动实行统一的市场监管。组织查处和督办重大违法案件。规范市场监管行政执法行为。</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4.负责反垄断统一执法。统筹推进竞争政策实施，指导实施公平竞争审查制度。依法依授权对经营者集中行为进行反垄断审查，负责对垄断协议、滥用市场支配地位和滥用行政权力排除、限制竟争等行为的反垄断执法工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5.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査处无照生产经营和相关无证生产经营行为。指导市消费者协会开展消费维权工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6.负责宏观质量管理。拟订实施质量发展的制度措施。统筹全县质量基础设施协同服务与应用。会同有关部门组织实施重大工程设备质量监理制度，组织重大质量事故调查，贯彻实施缺陷产品召回制度，监督管理产品防伪工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7.负责产品质量安全监督管理。负责产品质量风险防控和县级监督抽查工作。组织实施质量分级制度、质量安全追制度。负责工业产品生产许可管理。负责纤维质量监督工作。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8.负责特种设备安全监督管理。综合管理特种设备安全监察、监督工作，监督检查高耗能特种设备节能标准和锅炉环境保护标准的执行情况。</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9.负责食品安全监督管理和综合协调工作。建立全县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备案和监督管理。拟订食品安全制度措施并组织实施。负责全县食品安全应急体系建设，承担重大食品安全事件应急处置和调查处理工作。建立健全并贯彻执行食品安全重要信息直报制度。承担县食品安全委员会日常工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10.负责统一管理计量工作。推行国家法定计量单位，执行国家计量制度，管理计量器具及量值传递和比对工作。规范、监督商品量和市场计量行为。</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11.负责统一管理标准化工作。依法协调指导和监督地方标准、团体标准、企业标准制定工作。配合做好标准化国际合作和采用国际标准工作。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12.负责统一管理检验检测工作。推进检验检测机构改革。规范检验检测市场，完善检验检测体系，指导协调检验检测行业发展。</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13.负责统一管理、监督和综合协调认证工作。组织实施国家统一的认证和合格评定监督管理制度。负责全县检验检测机构资质认定工作。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14.负责识产权工作。组织实施知识产权战略有关政策，负责保护知识产权、促进知识产权运用、建立知识产权公共服务体系、统筹协调配合涉外知识产权事宜。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15.负责药品、医疗器械和化妆品安全监督管理。监督实施国家药品、医疗器械和化妆品法律法规和部门规章，参与起草相关地方性法规和政府规章草案并监督实施，拟订全县监督管理政策规划。研究拟订鼓励药品、医疗器械和化妆品新技术新产品的管理与服务政策。推动药品、医疗器械和化妆品监督管理体系建设。</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16.负责监督实施国家药品、医疗器械和化妆品标准。公布并监督实施地方药材标准和医疗机构制剂标准。组织实施中药品种保护制度和药品分类管理制度相关工作。参与制定基本药物目录，配合实施基本药物制度。</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17.负责药品、医疗器械和化妆品注册、备案管理。制定并组织实施医疗机构制剂注册、备案管理制度，完善审评审批服务便利化措施。负责药品、医疗器械和化妆品行政许可。负责药品、医疗器械和化妆品生产环节的许可，药品批发许可、零售连锁许可、互联网销售第三方平台备案。</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18.负责药品、医疗器械和化妆品质量管理。监督实施药品(合医疗机构制剂)医疗器械研发、生产、经营、使用和化妆品生产经营质量管理规范。制定并组织实施全县药品、医疗器械和化妆品生产经营监督管理制度。</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19.负责药品、医疗器械和化妆品上市后风险管理。组织开展药品不良反应、医疗器械不良事件和化妆品不良反应的监测、评价和处置工作。组织制定并监督实施全县药品、医疗器械和化妆品质量抽查检验计划，发布质量公告，组织排查风险隐患。</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20.负责执业药师资格准入管理。监督实施执业药师资格准入制度，组织实施执业药师注册管理工作。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21.负责组织指导药品、医疗器械和化妆品监督检查。制定检查制度，依法查处生产批发环节的违法行为，依职责组织指导查处经营使用环节的违法行为。建立问题产品召回和处理制度并监督实施。</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22.负责药品、医疗器械和化妆品监督管理领域对外交流与合作、安全宣传、教育培训。</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23.负责市场监督管理科技和信息化建设、新闻宣传。按规定承担技术性贸易措施有关工作。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24.负责本行业领域安全生产监督管理和应急处置工作。</w:t>
      </w:r>
    </w:p>
    <w:p>
      <w:pPr>
        <w:widowControl w:val="0"/>
        <w:adjustRightInd/>
        <w:snapToGrid/>
        <w:spacing w:after="0" w:line="576" w:lineRule="exact"/>
        <w:ind w:firstLine="640" w:firstLineChars="200"/>
        <w:jc w:val="left"/>
        <w:rPr>
          <w:rFonts w:hint="eastAsia" w:ascii="仿宋_GB2312" w:hAnsi="宋体" w:eastAsia="仿宋_GB2312" w:cs="宋体"/>
          <w:kern w:val="2"/>
          <w:sz w:val="32"/>
          <w:szCs w:val="32"/>
        </w:rPr>
      </w:pPr>
      <w:r>
        <w:rPr>
          <w:rFonts w:hint="eastAsia" w:ascii="仿宋_GB2312" w:hAnsi="宋体" w:eastAsia="仿宋_GB2312" w:cs="宋体"/>
          <w:kern w:val="2"/>
          <w:sz w:val="32"/>
          <w:szCs w:val="32"/>
        </w:rPr>
        <w:t>25.完成县委、县政府交办的其他任务。</w:t>
      </w:r>
    </w:p>
    <w:p>
      <w:pPr>
        <w:spacing w:after="0" w:line="570" w:lineRule="exact"/>
        <w:ind w:firstLine="3213" w:firstLineChars="1000"/>
        <w:jc w:val="both"/>
        <w:rPr>
          <w:rFonts w:ascii="仿宋" w:hAnsi="仿宋" w:eastAsia="仿宋"/>
          <w:b/>
          <w:sz w:val="32"/>
          <w:szCs w:val="32"/>
        </w:rPr>
      </w:pPr>
      <w:r>
        <w:rPr>
          <w:rFonts w:hint="eastAsia" w:ascii="仿宋" w:hAnsi="仿宋" w:eastAsia="仿宋"/>
          <w:b/>
          <w:sz w:val="32"/>
          <w:szCs w:val="32"/>
        </w:rPr>
        <w:t>第二部分</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安多县</w:t>
      </w:r>
      <w:r>
        <w:rPr>
          <w:rFonts w:hint="eastAsia" w:ascii="仿宋" w:hAnsi="仿宋" w:eastAsia="仿宋"/>
          <w:b/>
          <w:sz w:val="32"/>
          <w:szCs w:val="32"/>
          <w:lang w:eastAsia="zh-CN"/>
        </w:rPr>
        <w:t>市场监督管理局</w:t>
      </w:r>
      <w:r>
        <w:rPr>
          <w:rFonts w:hint="eastAsia" w:ascii="仿宋" w:hAnsi="仿宋" w:eastAsia="仿宋"/>
          <w:b/>
          <w:sz w:val="32"/>
          <w:szCs w:val="32"/>
        </w:rPr>
        <w:t>部门2022年度决算明细表</w:t>
      </w:r>
    </w:p>
    <w:p>
      <w:pPr>
        <w:spacing w:after="0" w:line="570" w:lineRule="exact"/>
        <w:ind w:firstLine="2560" w:firstLineChars="800"/>
        <w:jc w:val="both"/>
        <w:rPr>
          <w:rFonts w:ascii="仿宋" w:hAnsi="仿宋" w:eastAsia="仿宋"/>
          <w:sz w:val="32"/>
          <w:szCs w:val="32"/>
        </w:rPr>
      </w:pPr>
      <w:r>
        <w:rPr>
          <w:rFonts w:hint="eastAsia" w:ascii="仿宋" w:hAnsi="仿宋" w:eastAsia="仿宋"/>
          <w:sz w:val="32"/>
          <w:szCs w:val="32"/>
        </w:rPr>
        <w:t>（表格见附件5）</w:t>
      </w:r>
    </w:p>
    <w:p>
      <w:pPr>
        <w:spacing w:after="0" w:line="570" w:lineRule="exact"/>
        <w:ind w:firstLine="3213" w:firstLineChars="1000"/>
        <w:jc w:val="both"/>
        <w:rPr>
          <w:rFonts w:ascii="仿宋" w:hAnsi="仿宋" w:eastAsia="仿宋"/>
          <w:b/>
          <w:sz w:val="32"/>
          <w:szCs w:val="32"/>
        </w:rPr>
      </w:pPr>
      <w:r>
        <w:rPr>
          <w:rFonts w:hint="eastAsia" w:ascii="仿宋" w:hAnsi="仿宋" w:eastAsia="仿宋"/>
          <w:b/>
          <w:sz w:val="32"/>
          <w:szCs w:val="32"/>
        </w:rPr>
        <w:t>第三部分</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安多县</w:t>
      </w:r>
      <w:r>
        <w:rPr>
          <w:rFonts w:hint="eastAsia" w:ascii="仿宋" w:hAnsi="仿宋" w:eastAsia="仿宋"/>
          <w:b/>
          <w:sz w:val="32"/>
          <w:szCs w:val="32"/>
          <w:lang w:eastAsia="zh-CN"/>
        </w:rPr>
        <w:t>市场监督管理局</w:t>
      </w:r>
      <w:r>
        <w:rPr>
          <w:rFonts w:hint="eastAsia" w:ascii="仿宋" w:hAnsi="仿宋" w:eastAsia="仿宋"/>
          <w:b/>
          <w:sz w:val="32"/>
          <w:szCs w:val="32"/>
        </w:rPr>
        <w:t>部门2022年度决算情况说明</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一、2022年度财政拨款收支决算总体情况说明</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（一）总收支。2022年度年初结转结余</w:t>
      </w:r>
      <w:r>
        <w:rPr>
          <w:rFonts w:hint="eastAsia" w:ascii="仿宋" w:hAnsi="仿宋" w:eastAsia="仿宋"/>
          <w:sz w:val="32"/>
          <w:szCs w:val="32"/>
          <w:lang w:val="en-US" w:eastAsia="zh-CN"/>
        </w:rPr>
        <w:t>0</w:t>
      </w:r>
      <w:r>
        <w:rPr>
          <w:rFonts w:hint="eastAsia" w:ascii="仿宋" w:hAnsi="仿宋" w:eastAsia="仿宋"/>
          <w:sz w:val="32"/>
          <w:szCs w:val="32"/>
        </w:rPr>
        <w:t>万元，本年收入</w:t>
      </w:r>
      <w:r>
        <w:rPr>
          <w:rFonts w:hint="eastAsia" w:ascii="仿宋" w:hAnsi="仿宋" w:eastAsia="仿宋"/>
          <w:sz w:val="32"/>
          <w:szCs w:val="32"/>
          <w:lang w:val="en-US" w:eastAsia="zh-CN"/>
        </w:rPr>
        <w:t>194.78</w:t>
      </w:r>
      <w:r>
        <w:rPr>
          <w:rFonts w:hint="eastAsia" w:ascii="仿宋" w:hAnsi="仿宋" w:eastAsia="仿宋"/>
          <w:sz w:val="32"/>
          <w:szCs w:val="32"/>
        </w:rPr>
        <w:t>万元，本年支出</w:t>
      </w:r>
      <w:r>
        <w:rPr>
          <w:rFonts w:hint="eastAsia" w:ascii="仿宋" w:hAnsi="仿宋" w:eastAsia="仿宋"/>
          <w:sz w:val="32"/>
          <w:szCs w:val="32"/>
          <w:lang w:val="en-US" w:eastAsia="zh-CN"/>
        </w:rPr>
        <w:t>194.78</w:t>
      </w:r>
      <w:r>
        <w:rPr>
          <w:rFonts w:hint="eastAsia" w:ascii="仿宋" w:hAnsi="仿宋" w:eastAsia="仿宋"/>
          <w:sz w:val="32"/>
          <w:szCs w:val="32"/>
        </w:rPr>
        <w:t>万元，年末结转结余0万元。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（二）一般公共预算财政拨款收支。2022年度一般公共预算财政拨款年初结转结余0万元，本年收入</w:t>
      </w:r>
      <w:r>
        <w:rPr>
          <w:rFonts w:hint="eastAsia" w:ascii="仿宋" w:hAnsi="仿宋" w:eastAsia="仿宋"/>
          <w:sz w:val="32"/>
          <w:szCs w:val="32"/>
          <w:lang w:val="en-US" w:eastAsia="zh-CN"/>
        </w:rPr>
        <w:t>194.78</w:t>
      </w:r>
      <w:r>
        <w:rPr>
          <w:rFonts w:hint="eastAsia" w:ascii="仿宋" w:hAnsi="仿宋" w:eastAsia="仿宋"/>
          <w:sz w:val="32"/>
          <w:szCs w:val="32"/>
        </w:rPr>
        <w:t>万元，本年支出</w:t>
      </w:r>
      <w:r>
        <w:rPr>
          <w:rFonts w:hint="eastAsia" w:ascii="仿宋" w:hAnsi="仿宋" w:eastAsia="仿宋"/>
          <w:sz w:val="32"/>
          <w:szCs w:val="32"/>
          <w:lang w:val="en-US" w:eastAsia="zh-CN"/>
        </w:rPr>
        <w:t>194.78</w:t>
      </w:r>
      <w:r>
        <w:rPr>
          <w:rFonts w:hint="eastAsia" w:ascii="仿宋" w:hAnsi="仿宋" w:eastAsia="仿宋"/>
          <w:sz w:val="32"/>
          <w:szCs w:val="32"/>
        </w:rPr>
        <w:t>万元，年末结转和结余资金0万元。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（三）政府性基金预算财政拨款收支。2022年度政府性基金预算财政拨款年初结转结余0万元，本年收入</w:t>
      </w:r>
      <w:r>
        <w:rPr>
          <w:rFonts w:hint="eastAsia" w:ascii="仿宋" w:hAnsi="仿宋" w:eastAsia="仿宋"/>
          <w:sz w:val="32"/>
          <w:szCs w:val="32"/>
          <w:lang w:val="en-US" w:eastAsia="zh-CN"/>
        </w:rPr>
        <w:t>0</w:t>
      </w:r>
      <w:r>
        <w:rPr>
          <w:rFonts w:hint="eastAsia" w:ascii="仿宋" w:hAnsi="仿宋" w:eastAsia="仿宋"/>
          <w:sz w:val="32"/>
          <w:szCs w:val="32"/>
        </w:rPr>
        <w:t>万元，本年支出</w:t>
      </w:r>
      <w:r>
        <w:rPr>
          <w:rFonts w:hint="eastAsia" w:ascii="仿宋" w:hAnsi="仿宋" w:eastAsia="仿宋"/>
          <w:sz w:val="32"/>
          <w:szCs w:val="32"/>
          <w:lang w:val="en-US" w:eastAsia="zh-CN"/>
        </w:rPr>
        <w:t>0</w:t>
      </w:r>
      <w:r>
        <w:rPr>
          <w:rFonts w:hint="eastAsia" w:ascii="仿宋" w:hAnsi="仿宋" w:eastAsia="仿宋"/>
          <w:sz w:val="32"/>
          <w:szCs w:val="32"/>
        </w:rPr>
        <w:t>万元，年末结转和结余资金0万元。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（四）国有资本经营预算财政拨款收支。2022年度国有资本经营预算财政拨款年初结转结余0万元，本年收入0万元，本年支出0万元，年末结转和结余资金0万元。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（五）社会保险基金预算财政拨款支出。2022年度社会保险基金预算财政拨款年初结转结余0万元，本年收入0万元，本年支出0万元，年末结转和结余资金0万元。</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二、2022年度财政拨款支出决算总体情况说明</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（一）财政拨款支出决算总体情况</w:t>
      </w:r>
    </w:p>
    <w:p>
      <w:pPr>
        <w:spacing w:after="0" w:line="570" w:lineRule="exact"/>
        <w:ind w:firstLine="640" w:firstLineChars="200"/>
        <w:jc w:val="both"/>
        <w:rPr>
          <w:rFonts w:ascii="仿宋" w:hAnsi="仿宋" w:eastAsia="仿宋"/>
          <w:b/>
          <w:sz w:val="32"/>
          <w:szCs w:val="32"/>
        </w:rPr>
      </w:pPr>
      <w:r>
        <w:rPr>
          <w:rFonts w:hint="eastAsia" w:ascii="仿宋" w:hAnsi="仿宋" w:eastAsia="仿宋"/>
          <w:sz w:val="32"/>
          <w:szCs w:val="32"/>
        </w:rPr>
        <w:t>2022年度本年支出合计</w:t>
      </w:r>
      <w:r>
        <w:rPr>
          <w:rFonts w:hint="eastAsia" w:ascii="仿宋" w:hAnsi="仿宋" w:eastAsia="仿宋"/>
          <w:sz w:val="32"/>
          <w:szCs w:val="32"/>
          <w:lang w:val="en-US" w:eastAsia="zh-CN"/>
        </w:rPr>
        <w:t>194.78</w:t>
      </w:r>
      <w:r>
        <w:rPr>
          <w:rFonts w:hint="eastAsia" w:ascii="仿宋" w:hAnsi="仿宋" w:eastAsia="仿宋"/>
          <w:sz w:val="32"/>
          <w:szCs w:val="32"/>
        </w:rPr>
        <w:t>万元，与2021年决算数同口经对比：2022年</w:t>
      </w:r>
      <w:r>
        <w:rPr>
          <w:rFonts w:hint="eastAsia" w:ascii="仿宋" w:hAnsi="仿宋" w:eastAsia="仿宋"/>
          <w:sz w:val="32"/>
          <w:szCs w:val="32"/>
          <w:lang w:val="en-US" w:eastAsia="zh-CN"/>
        </w:rPr>
        <w:t>一般</w:t>
      </w:r>
      <w:r>
        <w:rPr>
          <w:rFonts w:hint="eastAsia" w:ascii="仿宋" w:hAnsi="仿宋" w:eastAsia="仿宋"/>
          <w:sz w:val="32"/>
          <w:szCs w:val="32"/>
        </w:rPr>
        <w:t>公共预算财政拨款支出</w:t>
      </w:r>
      <w:r>
        <w:rPr>
          <w:rFonts w:hint="eastAsia" w:ascii="仿宋" w:hAnsi="仿宋" w:eastAsia="仿宋"/>
          <w:sz w:val="32"/>
          <w:szCs w:val="32"/>
          <w:lang w:val="en-US" w:eastAsia="zh-CN"/>
        </w:rPr>
        <w:t>194.78</w:t>
      </w:r>
      <w:r>
        <w:rPr>
          <w:rFonts w:hint="eastAsia" w:ascii="仿宋" w:hAnsi="仿宋" w:eastAsia="仿宋"/>
          <w:sz w:val="32"/>
          <w:szCs w:val="32"/>
        </w:rPr>
        <w:t>万元，2021年</w:t>
      </w:r>
      <w:r>
        <w:rPr>
          <w:rFonts w:hint="eastAsia" w:ascii="仿宋" w:hAnsi="仿宋" w:eastAsia="仿宋"/>
          <w:sz w:val="32"/>
          <w:szCs w:val="32"/>
          <w:lang w:val="en-US" w:eastAsia="zh-CN"/>
        </w:rPr>
        <w:t>一般</w:t>
      </w:r>
      <w:r>
        <w:rPr>
          <w:rFonts w:hint="eastAsia" w:ascii="仿宋" w:hAnsi="仿宋" w:eastAsia="仿宋"/>
          <w:sz w:val="32"/>
          <w:szCs w:val="32"/>
        </w:rPr>
        <w:t>公共预算财政拨款支出</w:t>
      </w:r>
      <w:r>
        <w:rPr>
          <w:rFonts w:hint="eastAsia" w:ascii="仿宋" w:hAnsi="仿宋" w:eastAsia="仿宋"/>
          <w:sz w:val="32"/>
          <w:szCs w:val="32"/>
          <w:lang w:val="en-US" w:eastAsia="zh-CN"/>
        </w:rPr>
        <w:t>165.99</w:t>
      </w:r>
      <w:r>
        <w:rPr>
          <w:rFonts w:hint="eastAsia" w:ascii="仿宋" w:hAnsi="仿宋" w:eastAsia="仿宋"/>
          <w:sz w:val="32"/>
          <w:szCs w:val="32"/>
        </w:rPr>
        <w:t>万元、202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增加28.79</w:t>
      </w:r>
      <w:r>
        <w:rPr>
          <w:rFonts w:hint="eastAsia" w:ascii="仿宋" w:hAnsi="仿宋" w:eastAsia="仿宋"/>
          <w:sz w:val="32"/>
          <w:szCs w:val="32"/>
        </w:rPr>
        <w:t>万元，</w:t>
      </w:r>
      <w:r>
        <w:rPr>
          <w:rFonts w:hint="eastAsia" w:ascii="仿宋" w:hAnsi="仿宋" w:eastAsia="仿宋"/>
          <w:sz w:val="32"/>
          <w:szCs w:val="32"/>
          <w:highlight w:val="none"/>
        </w:rPr>
        <w:t>增长</w:t>
      </w:r>
      <w:r>
        <w:rPr>
          <w:rFonts w:hint="eastAsia" w:ascii="仿宋" w:hAnsi="仿宋" w:eastAsia="仿宋"/>
          <w:sz w:val="32"/>
          <w:szCs w:val="32"/>
          <w:highlight w:val="none"/>
          <w:lang w:val="en-US" w:eastAsia="zh-CN"/>
        </w:rPr>
        <w:t>17.34</w:t>
      </w:r>
      <w:r>
        <w:rPr>
          <w:rFonts w:hint="eastAsia" w:ascii="仿宋" w:hAnsi="仿宋" w:eastAsia="仿宋"/>
          <w:sz w:val="32"/>
          <w:szCs w:val="32"/>
          <w:highlight w:val="none"/>
        </w:rPr>
        <w:t>%，</w:t>
      </w:r>
      <w:r>
        <w:rPr>
          <w:rFonts w:hint="eastAsia" w:ascii="仿宋" w:hAnsi="仿宋" w:eastAsia="仿宋"/>
          <w:sz w:val="32"/>
          <w:szCs w:val="32"/>
        </w:rPr>
        <w:t>支出增加主要原因为：</w:t>
      </w:r>
      <w:r>
        <w:rPr>
          <w:rFonts w:hint="eastAsia" w:ascii="仿宋_GB2312" w:hAnsi="仿宋_GB2312" w:eastAsia="仿宋_GB2312" w:cs="仿宋_GB2312"/>
          <w:sz w:val="32"/>
          <w:szCs w:val="32"/>
        </w:rPr>
        <w:t>工资增资及上级专项资金较多。</w:t>
      </w:r>
    </w:p>
    <w:p>
      <w:pPr>
        <w:numPr>
          <w:ilvl w:val="0"/>
          <w:numId w:val="2"/>
        </w:num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财政支出决算具体情况</w:t>
      </w:r>
    </w:p>
    <w:p>
      <w:pPr>
        <w:spacing w:after="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1.一般公共服务支出（类）</w:t>
      </w:r>
      <w:r>
        <w:rPr>
          <w:rFonts w:hint="eastAsia" w:ascii="仿宋_GB2312" w:hAnsi="仿宋_GB2312" w:eastAsia="仿宋_GB2312" w:cs="仿宋_GB2312"/>
          <w:sz w:val="32"/>
          <w:szCs w:val="32"/>
          <w:lang w:val="en-US" w:eastAsia="zh-CN"/>
        </w:rPr>
        <w:t>152.14</w:t>
      </w:r>
      <w:r>
        <w:rPr>
          <w:rFonts w:hint="eastAsia" w:ascii="仿宋_GB2312" w:hAnsi="仿宋_GB2312" w:eastAsia="仿宋_GB2312" w:cs="仿宋_GB2312"/>
          <w:sz w:val="32"/>
          <w:szCs w:val="32"/>
        </w:rPr>
        <w:t>万元。市场监督管理事务（款）</w:t>
      </w:r>
      <w:r>
        <w:rPr>
          <w:rFonts w:hint="eastAsia" w:ascii="仿宋_GB2312" w:hAnsi="仿宋_GB2312" w:eastAsia="仿宋_GB2312" w:cs="仿宋_GB2312"/>
          <w:sz w:val="32"/>
          <w:szCs w:val="32"/>
          <w:lang w:val="en-US" w:eastAsia="zh-CN"/>
        </w:rPr>
        <w:t>152.14</w:t>
      </w:r>
      <w:r>
        <w:rPr>
          <w:rFonts w:hint="eastAsia" w:ascii="仿宋_GB2312" w:hAnsi="仿宋_GB2312" w:eastAsia="仿宋_GB2312" w:cs="仿宋_GB2312"/>
          <w:sz w:val="32"/>
          <w:szCs w:val="32"/>
        </w:rPr>
        <w:t>万元，行政运行（项）</w:t>
      </w:r>
      <w:r>
        <w:rPr>
          <w:rFonts w:hint="eastAsia" w:ascii="仿宋_GB2312" w:hAnsi="仿宋_GB2312" w:eastAsia="仿宋_GB2312" w:cs="仿宋_GB2312"/>
          <w:sz w:val="32"/>
          <w:szCs w:val="32"/>
          <w:lang w:val="en-US" w:eastAsia="zh-CN"/>
        </w:rPr>
        <w:t>147.14</w:t>
      </w:r>
      <w:r>
        <w:rPr>
          <w:rFonts w:hint="eastAsia" w:ascii="仿宋_GB2312" w:hAnsi="仿宋_GB2312" w:eastAsia="仿宋_GB2312" w:cs="仿宋_GB2312"/>
          <w:sz w:val="32"/>
          <w:szCs w:val="32"/>
        </w:rPr>
        <w:t>万元，其他市场监督管理事务（项）</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w:t>
      </w:r>
    </w:p>
    <w:p>
      <w:pPr>
        <w:spacing w:after="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w:t>
      </w:r>
      <w:r>
        <w:rPr>
          <w:rFonts w:hint="eastAsia" w:ascii="仿宋_GB2312" w:hAnsi="仿宋_GB2312" w:eastAsia="仿宋_GB2312" w:cs="仿宋_GB2312"/>
          <w:sz w:val="32"/>
          <w:szCs w:val="32"/>
          <w:lang w:val="en-US" w:eastAsia="zh-CN"/>
        </w:rPr>
        <w:t>17.27</w:t>
      </w:r>
      <w:r>
        <w:rPr>
          <w:rFonts w:hint="eastAsia" w:ascii="仿宋_GB2312" w:hAnsi="仿宋_GB2312" w:eastAsia="仿宋_GB2312" w:cs="仿宋_GB2312"/>
          <w:sz w:val="32"/>
          <w:szCs w:val="32"/>
        </w:rPr>
        <w:t>万元。行政事业单位养老支出（款）</w:t>
      </w:r>
      <w:r>
        <w:rPr>
          <w:rFonts w:hint="eastAsia" w:ascii="仿宋_GB2312" w:hAnsi="仿宋_GB2312" w:eastAsia="仿宋_GB2312" w:cs="仿宋_GB2312"/>
          <w:sz w:val="32"/>
          <w:szCs w:val="32"/>
          <w:lang w:val="en-US" w:eastAsia="zh-CN"/>
        </w:rPr>
        <w:t>17.16</w:t>
      </w:r>
      <w:r>
        <w:rPr>
          <w:rFonts w:hint="eastAsia" w:ascii="仿宋_GB2312" w:hAnsi="仿宋_GB2312" w:eastAsia="仿宋_GB2312" w:cs="仿宋_GB2312"/>
          <w:sz w:val="32"/>
          <w:szCs w:val="32"/>
        </w:rPr>
        <w:t>万元；机关事业单位基本养老保险缴费支出（项）</w:t>
      </w:r>
      <w:r>
        <w:rPr>
          <w:rFonts w:hint="eastAsia" w:ascii="仿宋_GB2312" w:hAnsi="仿宋_GB2312" w:eastAsia="仿宋_GB2312" w:cs="仿宋_GB2312"/>
          <w:sz w:val="32"/>
          <w:szCs w:val="32"/>
          <w:lang w:val="en-US" w:eastAsia="zh-CN"/>
        </w:rPr>
        <w:t>17.16</w:t>
      </w:r>
      <w:r>
        <w:rPr>
          <w:rFonts w:hint="eastAsia" w:ascii="仿宋_GB2312" w:hAnsi="仿宋_GB2312" w:eastAsia="仿宋_GB2312" w:cs="仿宋_GB2312"/>
          <w:sz w:val="32"/>
          <w:szCs w:val="32"/>
        </w:rPr>
        <w:t>万元，其他社会保障和就业支出（款）0.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万元，其他社会保障和就业支出（项）0.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w:t>
      </w:r>
    </w:p>
    <w:p>
      <w:pPr>
        <w:spacing w:after="0" w:line="570" w:lineRule="exact"/>
        <w:ind w:firstLine="640" w:firstLineChars="200"/>
        <w:jc w:val="both"/>
        <w:rPr>
          <w:rFonts w:ascii="仿宋" w:hAnsi="仿宋" w:eastAsia="仿宋"/>
          <w:sz w:val="32"/>
          <w:szCs w:val="32"/>
        </w:rPr>
      </w:pPr>
      <w:r>
        <w:rPr>
          <w:rFonts w:hint="eastAsia" w:ascii="仿宋_GB2312" w:hAnsi="仿宋_GB2312" w:eastAsia="仿宋_GB2312" w:cs="仿宋_GB2312"/>
          <w:sz w:val="32"/>
          <w:szCs w:val="32"/>
        </w:rPr>
        <w:t>3.卫生健康支出（类）</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万元。行政事业单位医疗（款）</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万元；行政单位医疗（项）</w:t>
      </w:r>
      <w:r>
        <w:rPr>
          <w:rFonts w:hint="eastAsia" w:ascii="仿宋_GB2312" w:hAnsi="仿宋_GB2312" w:eastAsia="仿宋_GB2312" w:cs="仿宋_GB2312"/>
          <w:sz w:val="32"/>
          <w:szCs w:val="32"/>
          <w:lang w:val="en-US" w:eastAsia="zh-CN"/>
        </w:rPr>
        <w:t>8.26</w:t>
      </w:r>
      <w:r>
        <w:rPr>
          <w:rFonts w:hint="eastAsia" w:ascii="仿宋_GB2312" w:hAnsi="仿宋_GB2312" w:eastAsia="仿宋_GB2312" w:cs="仿宋_GB2312"/>
          <w:sz w:val="32"/>
          <w:szCs w:val="32"/>
        </w:rPr>
        <w:t>万元，公务员医疗补助（项）</w:t>
      </w: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 w:hAnsi="仿宋" w:eastAsia="仿宋"/>
          <w:sz w:val="32"/>
          <w:szCs w:val="32"/>
        </w:rPr>
        <w:t>其他行政事业单位医疗支出</w:t>
      </w:r>
      <w:r>
        <w:rPr>
          <w:rFonts w:hint="eastAsia" w:ascii="仿宋" w:hAnsi="仿宋" w:eastAsia="仿宋"/>
          <w:sz w:val="32"/>
          <w:szCs w:val="32"/>
          <w:lang w:val="en-US" w:eastAsia="zh-CN"/>
        </w:rPr>
        <w:t>0.60</w:t>
      </w:r>
      <w:r>
        <w:rPr>
          <w:rFonts w:hint="eastAsia" w:ascii="仿宋" w:hAnsi="仿宋" w:eastAsia="仿宋"/>
          <w:sz w:val="32"/>
          <w:szCs w:val="32"/>
        </w:rPr>
        <w:t>万元。</w:t>
      </w:r>
    </w:p>
    <w:p>
      <w:pPr>
        <w:spacing w:after="0" w:line="570" w:lineRule="exact"/>
        <w:ind w:firstLine="640" w:firstLineChars="200"/>
        <w:jc w:val="both"/>
        <w:rPr>
          <w:rFonts w:hint="default" w:ascii="仿宋" w:hAnsi="仿宋" w:eastAsia="仿宋"/>
          <w:b/>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住房保障支出（类）</w:t>
      </w:r>
      <w:r>
        <w:rPr>
          <w:rFonts w:hint="eastAsia" w:ascii="仿宋" w:hAnsi="仿宋" w:eastAsia="仿宋"/>
          <w:sz w:val="32"/>
          <w:szCs w:val="32"/>
          <w:lang w:val="en-US" w:eastAsia="zh-CN"/>
        </w:rPr>
        <w:t>14.37</w:t>
      </w:r>
      <w:r>
        <w:rPr>
          <w:rFonts w:hint="eastAsia" w:ascii="仿宋" w:hAnsi="仿宋" w:eastAsia="仿宋"/>
          <w:sz w:val="32"/>
          <w:szCs w:val="32"/>
        </w:rPr>
        <w:t>万元。住房改革支</w:t>
      </w:r>
      <w:r>
        <w:rPr>
          <w:rFonts w:hint="eastAsia" w:ascii="仿宋" w:hAnsi="仿宋" w:eastAsia="仿宋"/>
          <w:sz w:val="32"/>
          <w:szCs w:val="32"/>
          <w:lang w:val="en-US" w:eastAsia="zh-CN"/>
        </w:rPr>
        <w:t>出</w:t>
      </w:r>
      <w:r>
        <w:rPr>
          <w:rFonts w:hint="eastAsia" w:ascii="仿宋" w:hAnsi="仿宋" w:eastAsia="仿宋"/>
          <w:sz w:val="32"/>
          <w:szCs w:val="32"/>
        </w:rPr>
        <w:t>（款）</w:t>
      </w:r>
      <w:r>
        <w:rPr>
          <w:rFonts w:hint="eastAsia" w:ascii="仿宋" w:hAnsi="仿宋" w:eastAsia="仿宋"/>
          <w:sz w:val="32"/>
          <w:szCs w:val="32"/>
          <w:lang w:val="en-US" w:eastAsia="zh-CN"/>
        </w:rPr>
        <w:t>14.37</w:t>
      </w:r>
      <w:r>
        <w:rPr>
          <w:rFonts w:hint="eastAsia" w:ascii="仿宋" w:hAnsi="仿宋" w:eastAsia="仿宋"/>
          <w:sz w:val="32"/>
          <w:szCs w:val="32"/>
        </w:rPr>
        <w:t>万元、住房公积金（项）</w:t>
      </w:r>
      <w:r>
        <w:rPr>
          <w:rFonts w:hint="eastAsia" w:ascii="仿宋" w:hAnsi="仿宋" w:eastAsia="仿宋"/>
          <w:sz w:val="32"/>
          <w:szCs w:val="32"/>
          <w:lang w:val="en-US" w:eastAsia="zh-CN"/>
        </w:rPr>
        <w:t>14.37</w:t>
      </w:r>
      <w:r>
        <w:rPr>
          <w:rFonts w:hint="eastAsia" w:ascii="仿宋" w:hAnsi="仿宋" w:eastAsia="仿宋"/>
          <w:sz w:val="32"/>
          <w:szCs w:val="32"/>
        </w:rPr>
        <w:t>万元。</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三、2022年度财政拨款支出情况说明</w:t>
      </w:r>
    </w:p>
    <w:p>
      <w:pPr>
        <w:spacing w:line="576"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194.78</w:t>
      </w:r>
      <w:r>
        <w:rPr>
          <w:rFonts w:hint="eastAsia" w:ascii="仿宋_GB2312" w:hAnsi="仿宋_GB2312" w:eastAsia="仿宋_GB2312" w:cs="仿宋_GB2312"/>
          <w:sz w:val="32"/>
          <w:szCs w:val="32"/>
        </w:rPr>
        <w:t>万元，其中：一般公共服务支出</w:t>
      </w:r>
      <w:r>
        <w:rPr>
          <w:rFonts w:hint="eastAsia" w:ascii="仿宋_GB2312" w:hAnsi="仿宋_GB2312" w:eastAsia="仿宋_GB2312" w:cs="仿宋_GB2312"/>
          <w:sz w:val="32"/>
          <w:szCs w:val="32"/>
          <w:lang w:val="en-US" w:eastAsia="zh-CN"/>
        </w:rPr>
        <w:t>152.14</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78.10</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17.27</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8.90</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万元，占总支出5.6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lang w:val="en-US" w:eastAsia="zh-CN"/>
        </w:rPr>
        <w:t>14.37</w:t>
      </w:r>
      <w:r>
        <w:rPr>
          <w:rFonts w:hint="eastAsia" w:ascii="仿宋" w:hAnsi="仿宋" w:eastAsia="仿宋"/>
          <w:sz w:val="32"/>
          <w:szCs w:val="32"/>
        </w:rPr>
        <w:t>万元，占总支出</w:t>
      </w:r>
      <w:r>
        <w:rPr>
          <w:rFonts w:hint="eastAsia" w:ascii="仿宋" w:hAnsi="仿宋" w:eastAsia="仿宋"/>
          <w:sz w:val="32"/>
          <w:szCs w:val="32"/>
          <w:lang w:val="en-US" w:eastAsia="zh-CN"/>
        </w:rPr>
        <w:t>7.40</w:t>
      </w:r>
      <w:r>
        <w:rPr>
          <w:rFonts w:hint="eastAsia" w:ascii="仿宋" w:hAnsi="仿宋" w:eastAsia="仿宋"/>
          <w:sz w:val="32"/>
          <w:szCs w:val="32"/>
        </w:rPr>
        <w:t>%，</w:t>
      </w:r>
    </w:p>
    <w:p>
      <w:p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（二）财政拨款支出决算结构情况</w:t>
      </w:r>
    </w:p>
    <w:p>
      <w:pPr>
        <w:spacing w:after="0" w:line="570" w:lineRule="exact"/>
        <w:ind w:firstLine="640" w:firstLineChars="200"/>
        <w:jc w:val="both"/>
        <w:rPr>
          <w:rFonts w:ascii="仿宋" w:hAnsi="仿宋" w:eastAsia="仿宋"/>
          <w:b/>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194.78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186.83</w:t>
      </w:r>
      <w:r>
        <w:rPr>
          <w:rFonts w:hint="eastAsia" w:ascii="仿宋_GB2312" w:hAnsi="仿宋_GB2312" w:eastAsia="仿宋_GB2312" w:cs="仿宋_GB2312"/>
          <w:sz w:val="32"/>
          <w:szCs w:val="32"/>
        </w:rPr>
        <w:t>万元（含人员经费支出</w:t>
      </w:r>
      <w:r>
        <w:rPr>
          <w:rFonts w:hint="eastAsia" w:ascii="仿宋_GB2312" w:hAnsi="仿宋_GB2312" w:eastAsia="仿宋_GB2312" w:cs="仿宋_GB2312"/>
          <w:sz w:val="32"/>
          <w:szCs w:val="32"/>
          <w:lang w:val="en-US" w:eastAsia="zh-CN"/>
        </w:rPr>
        <w:t>177.29</w:t>
      </w:r>
      <w:r>
        <w:rPr>
          <w:rFonts w:hint="eastAsia" w:ascii="仿宋_GB2312" w:hAnsi="仿宋_GB2312" w:eastAsia="仿宋_GB2312" w:cs="仿宋_GB2312"/>
          <w:sz w:val="32"/>
          <w:szCs w:val="32"/>
        </w:rPr>
        <w:t>万元，商品和服务支出</w:t>
      </w:r>
      <w:r>
        <w:rPr>
          <w:rFonts w:hint="eastAsia" w:ascii="仿宋_GB2312" w:hAnsi="仿宋_GB2312" w:eastAsia="仿宋_GB2312" w:cs="仿宋_GB2312"/>
          <w:sz w:val="32"/>
          <w:szCs w:val="32"/>
          <w:lang w:val="en-US" w:eastAsia="zh-CN"/>
        </w:rPr>
        <w:t>9.53</w:t>
      </w:r>
      <w:r>
        <w:rPr>
          <w:rFonts w:hint="eastAsia" w:ascii="仿宋_GB2312" w:hAnsi="仿宋_GB2312" w:eastAsia="仿宋_GB2312" w:cs="仿宋_GB2312"/>
          <w:sz w:val="32"/>
          <w:szCs w:val="32"/>
        </w:rPr>
        <w:t>万元），占全部支出的</w:t>
      </w:r>
      <w:r>
        <w:rPr>
          <w:rFonts w:hint="eastAsia" w:ascii="仿宋_GB2312" w:hAnsi="仿宋_GB2312" w:eastAsia="仿宋_GB2312" w:cs="仿宋_GB2312"/>
          <w:sz w:val="32"/>
          <w:szCs w:val="32"/>
          <w:lang w:val="en-US" w:eastAsia="zh-CN"/>
        </w:rPr>
        <w:t>95.91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 w:hAnsi="仿宋" w:eastAsia="仿宋"/>
          <w:sz w:val="32"/>
          <w:szCs w:val="32"/>
        </w:rPr>
        <w:t>项目支</w:t>
      </w:r>
      <w:r>
        <w:rPr>
          <w:rFonts w:hint="eastAsia" w:ascii="仿宋" w:hAnsi="仿宋" w:eastAsia="仿宋"/>
          <w:sz w:val="32"/>
          <w:szCs w:val="32"/>
          <w:lang w:val="en-US" w:eastAsia="zh-CN"/>
        </w:rPr>
        <w:t>出7.96</w:t>
      </w:r>
      <w:r>
        <w:rPr>
          <w:rFonts w:hint="eastAsia" w:ascii="仿宋" w:hAnsi="仿宋" w:eastAsia="仿宋"/>
          <w:sz w:val="32"/>
          <w:szCs w:val="32"/>
        </w:rPr>
        <w:t>万元，占全部支出的</w:t>
      </w:r>
      <w:r>
        <w:rPr>
          <w:rFonts w:hint="eastAsia" w:ascii="仿宋" w:hAnsi="仿宋" w:eastAsia="仿宋"/>
          <w:sz w:val="32"/>
          <w:szCs w:val="32"/>
          <w:lang w:val="en-US" w:eastAsia="zh-CN"/>
        </w:rPr>
        <w:t>4.09</w:t>
      </w:r>
      <w:r>
        <w:rPr>
          <w:rFonts w:hint="eastAsia" w:ascii="仿宋" w:hAnsi="仿宋" w:eastAsia="仿宋"/>
          <w:sz w:val="32"/>
          <w:szCs w:val="32"/>
        </w:rPr>
        <w:t>%。</w:t>
      </w:r>
      <w:r>
        <w:rPr>
          <w:rFonts w:hint="eastAsia" w:ascii="仿宋" w:hAnsi="仿宋" w:eastAsia="仿宋"/>
          <w:b/>
          <w:sz w:val="32"/>
          <w:szCs w:val="32"/>
        </w:rPr>
        <w:t>　</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四、2022年“三公”经费预算情况说明</w:t>
      </w:r>
    </w:p>
    <w:p>
      <w:pPr>
        <w:spacing w:after="0" w:line="570" w:lineRule="exact"/>
        <w:ind w:firstLine="321" w:firstLineChars="100"/>
        <w:jc w:val="both"/>
        <w:rPr>
          <w:rFonts w:hint="eastAsia" w:ascii="仿宋" w:hAnsi="仿宋" w:eastAsia="仿宋"/>
          <w:b/>
          <w:sz w:val="32"/>
          <w:szCs w:val="32"/>
        </w:rPr>
      </w:pPr>
      <w:r>
        <w:rPr>
          <w:rFonts w:hint="eastAsia" w:ascii="仿宋" w:hAnsi="仿宋" w:eastAsia="仿宋"/>
          <w:b/>
          <w:sz w:val="32"/>
          <w:szCs w:val="32"/>
        </w:rPr>
        <w:t>（一）2022年“三公”经费情况表</w:t>
      </w:r>
    </w:p>
    <w:p>
      <w:pPr>
        <w:spacing w:after="0" w:line="570" w:lineRule="exact"/>
        <w:ind w:firstLine="321" w:firstLineChars="100"/>
        <w:jc w:val="both"/>
        <w:rPr>
          <w:rFonts w:hint="eastAsia" w:ascii="仿宋" w:hAnsi="仿宋" w:eastAsia="仿宋"/>
          <w:b/>
          <w:sz w:val="32"/>
          <w:szCs w:val="32"/>
        </w:rPr>
      </w:pPr>
    </w:p>
    <w:p>
      <w:pPr>
        <w:tabs>
          <w:tab w:val="left" w:pos="4830"/>
        </w:tabs>
        <w:autoSpaceDE w:val="0"/>
        <w:autoSpaceDN w:val="0"/>
        <w:spacing w:after="0" w:line="400" w:lineRule="exact"/>
        <w:ind w:right="120"/>
        <w:jc w:val="both"/>
        <w:rPr>
          <w:rFonts w:ascii="方正仿宋简体" w:hAnsi="Calibri" w:eastAsia="方正仿宋简体" w:cs="宋体"/>
          <w:sz w:val="28"/>
          <w:szCs w:val="28"/>
          <w:lang w:val="zh-CN"/>
        </w:rPr>
      </w:pPr>
      <w:r>
        <w:rPr>
          <w:rFonts w:hint="eastAsia" w:ascii="方正仿宋简体" w:hAnsi="Calibri" w:eastAsia="方正仿宋简体" w:cs="宋体"/>
          <w:sz w:val="28"/>
          <w:szCs w:val="28"/>
          <w:lang w:val="zh-CN"/>
        </w:rPr>
        <w:t>单位：万元</w:t>
      </w:r>
    </w:p>
    <w:tbl>
      <w:tblPr>
        <w:tblStyle w:val="7"/>
        <w:tblW w:w="8297" w:type="dxa"/>
        <w:jc w:val="center"/>
        <w:tblLayout w:type="fixed"/>
        <w:tblCellMar>
          <w:top w:w="0" w:type="dxa"/>
          <w:left w:w="108" w:type="dxa"/>
          <w:bottom w:w="0" w:type="dxa"/>
          <w:right w:w="108" w:type="dxa"/>
        </w:tblCellMar>
      </w:tblPr>
      <w:tblGrid>
        <w:gridCol w:w="3445"/>
        <w:gridCol w:w="1583"/>
        <w:gridCol w:w="1620"/>
        <w:gridCol w:w="1649"/>
      </w:tblGrid>
      <w:tr>
        <w:tblPrEx>
          <w:tblCellMar>
            <w:top w:w="0" w:type="dxa"/>
            <w:left w:w="108" w:type="dxa"/>
            <w:bottom w:w="0" w:type="dxa"/>
            <w:right w:w="108" w:type="dxa"/>
          </w:tblCellMar>
        </w:tblPrEx>
        <w:trPr>
          <w:trHeight w:val="90"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项  目</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预算数</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决算数</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备  注</w:t>
            </w:r>
          </w:p>
        </w:tc>
      </w:tr>
      <w:tr>
        <w:tblPrEx>
          <w:tblCellMar>
            <w:top w:w="0" w:type="dxa"/>
            <w:left w:w="108" w:type="dxa"/>
            <w:bottom w:w="0" w:type="dxa"/>
            <w:right w:w="108" w:type="dxa"/>
          </w:tblCellMar>
        </w:tblPrEx>
        <w:trPr>
          <w:trHeight w:val="275"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b/>
                <w:szCs w:val="21"/>
                <w:lang w:val="zh-CN"/>
              </w:rPr>
            </w:pPr>
            <w:r>
              <w:rPr>
                <w:rFonts w:hint="eastAsia" w:ascii="方正仿宋简体" w:hAnsi="Calibri" w:eastAsia="方正仿宋简体" w:cs="仿宋_GB2312"/>
                <w:b/>
                <w:szCs w:val="21"/>
                <w:lang w:val="zh-CN"/>
              </w:rPr>
              <w:t>合  计</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hint="default" w:ascii="方正仿宋简体" w:hAnsi="Calibri" w:eastAsia="方正仿宋简体" w:cs="宋体"/>
                <w:szCs w:val="21"/>
                <w:lang w:val="en-US" w:eastAsia="zh-CN"/>
              </w:rPr>
            </w:pPr>
            <w:r>
              <w:rPr>
                <w:rFonts w:hint="eastAsia" w:ascii="方正仿宋简体" w:hAnsi="Calibri" w:eastAsia="方正仿宋简体" w:cs="宋体"/>
                <w:szCs w:val="21"/>
                <w:lang w:val="en-US" w:eastAsia="zh-CN"/>
              </w:rPr>
              <w:t>3.00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hint="default" w:ascii="方正仿宋简体" w:hAnsi="Calibri" w:eastAsia="方正仿宋简体" w:cs="宋体"/>
                <w:szCs w:val="21"/>
                <w:lang w:val="en-US" w:eastAsia="zh-CN"/>
              </w:rPr>
            </w:pPr>
            <w:r>
              <w:rPr>
                <w:rFonts w:hint="eastAsia" w:ascii="方正仿宋简体" w:hAnsi="Calibri" w:eastAsia="方正仿宋简体" w:cs="宋体"/>
                <w:szCs w:val="21"/>
                <w:lang w:val="en-US" w:eastAsia="zh-CN"/>
              </w:rPr>
              <w:t>2.81</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295"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602"/>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1.因公出国（境）费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4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其中：（1）因公出国（境）团组数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5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（2）因公出国（境）团人数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35"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1205"/>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2.公务接待费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7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240"/>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其中：（1）公务接待的批次</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29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（2）公务接待的人数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6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602"/>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 xml:space="preserve">     3.公务用车经费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hint="default" w:ascii="方正仿宋简体" w:hAnsi="Calibri" w:eastAsia="方正仿宋简体" w:cs="宋体"/>
                <w:szCs w:val="21"/>
                <w:lang w:val="en-US" w:eastAsia="zh-CN"/>
              </w:rPr>
            </w:pPr>
            <w:r>
              <w:rPr>
                <w:rFonts w:hint="eastAsia" w:ascii="方正仿宋简体" w:hAnsi="Calibri" w:eastAsia="方正仿宋简体" w:cs="宋体"/>
                <w:szCs w:val="21"/>
                <w:lang w:val="en-US" w:eastAsia="zh-CN"/>
              </w:rPr>
              <w:t>3.00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hint="default" w:ascii="方正仿宋简体" w:hAnsi="Calibri" w:eastAsia="方正仿宋简体" w:cs="宋体"/>
                <w:szCs w:val="21"/>
                <w:lang w:val="en-US" w:eastAsia="zh-CN"/>
              </w:rPr>
            </w:pPr>
            <w:r>
              <w:rPr>
                <w:rFonts w:hint="eastAsia" w:ascii="方正仿宋简体" w:hAnsi="Calibri" w:eastAsia="方正仿宋简体" w:cs="宋体"/>
                <w:szCs w:val="21"/>
                <w:lang w:val="en-US" w:eastAsia="zh-CN"/>
              </w:rPr>
              <w:t>2.81</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90"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其中：（1）公务用车运行维护费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hint="default" w:ascii="方正仿宋简体" w:hAnsi="Calibri" w:eastAsia="方正仿宋简体" w:cs="宋体"/>
                <w:szCs w:val="21"/>
                <w:lang w:val="en-US" w:eastAsia="zh-CN"/>
              </w:rPr>
            </w:pPr>
            <w:r>
              <w:rPr>
                <w:rFonts w:hint="eastAsia" w:ascii="方正仿宋简体" w:hAnsi="Calibri" w:eastAsia="方正仿宋简体" w:cs="宋体"/>
                <w:szCs w:val="21"/>
                <w:lang w:val="en-US" w:eastAsia="zh-CN"/>
              </w:rPr>
              <w:t>3.00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hint="default" w:ascii="方正仿宋简体" w:hAnsi="Calibri" w:eastAsia="方正仿宋简体" w:cs="仿宋_GB2312"/>
                <w:szCs w:val="21"/>
                <w:lang w:val="en-US" w:eastAsia="zh-CN"/>
              </w:rPr>
            </w:pPr>
            <w:r>
              <w:rPr>
                <w:rFonts w:hint="eastAsia" w:ascii="方正仿宋简体" w:hAnsi="Calibri" w:eastAsia="方正仿宋简体" w:cs="仿宋_GB2312"/>
                <w:szCs w:val="21"/>
                <w:lang w:val="en-US" w:eastAsia="zh-CN"/>
              </w:rPr>
              <w:t>2.81</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3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（2）公务用车购置数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90"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（3）公务用车保有量</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hint="eastAsia" w:ascii="方正仿宋简体" w:hAnsi="Calibri" w:eastAsia="方正仿宋简体" w:cs="宋体"/>
                <w:szCs w:val="21"/>
                <w:lang w:val="en-US" w:eastAsia="zh-CN"/>
              </w:rPr>
            </w:pPr>
            <w:r>
              <w:rPr>
                <w:rFonts w:hint="eastAsia" w:ascii="方正仿宋简体" w:hAnsi="Calibri" w:eastAsia="方正仿宋简体" w:cs="宋体"/>
                <w:szCs w:val="21"/>
                <w:lang w:val="en-US" w:eastAsia="zh-CN"/>
              </w:rPr>
              <w:t>2</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hint="eastAsia" w:ascii="方正仿宋简体" w:hAnsi="Calibri" w:eastAsia="方正仿宋简体" w:cs="宋体"/>
                <w:szCs w:val="21"/>
                <w:lang w:val="en-US" w:eastAsia="zh-CN"/>
              </w:rPr>
            </w:pPr>
            <w:r>
              <w:rPr>
                <w:rFonts w:hint="eastAsia" w:ascii="方正仿宋简体" w:hAnsi="Calibri" w:eastAsia="方正仿宋简体" w:cs="宋体"/>
                <w:szCs w:val="21"/>
                <w:lang w:val="en-US" w:eastAsia="zh-CN"/>
              </w:rPr>
              <w:t>2</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bl>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2022年度“三公”经费财政拨款支出预算为</w:t>
      </w:r>
      <w:r>
        <w:rPr>
          <w:rFonts w:hint="eastAsia" w:ascii="仿宋" w:hAnsi="仿宋" w:eastAsia="仿宋"/>
          <w:sz w:val="32"/>
          <w:szCs w:val="32"/>
          <w:lang w:val="en-US" w:eastAsia="zh-CN"/>
        </w:rPr>
        <w:t>3.00</w:t>
      </w:r>
      <w:r>
        <w:rPr>
          <w:rFonts w:hint="eastAsia" w:ascii="仿宋" w:hAnsi="仿宋" w:eastAsia="仿宋"/>
          <w:sz w:val="32"/>
          <w:szCs w:val="32"/>
        </w:rPr>
        <w:t>万元，支出决算为</w:t>
      </w:r>
      <w:r>
        <w:rPr>
          <w:rFonts w:hint="eastAsia" w:ascii="仿宋" w:hAnsi="仿宋" w:eastAsia="仿宋"/>
          <w:sz w:val="32"/>
          <w:szCs w:val="32"/>
          <w:lang w:val="en-US" w:eastAsia="zh-CN"/>
        </w:rPr>
        <w:t>2.81</w:t>
      </w:r>
      <w:r>
        <w:rPr>
          <w:rFonts w:hint="eastAsia" w:ascii="仿宋" w:hAnsi="仿宋" w:eastAsia="仿宋"/>
          <w:sz w:val="32"/>
          <w:szCs w:val="32"/>
        </w:rPr>
        <w:t>万元，完成预算的</w:t>
      </w:r>
      <w:r>
        <w:rPr>
          <w:rFonts w:hint="eastAsia" w:ascii="仿宋" w:hAnsi="仿宋" w:eastAsia="仿宋"/>
          <w:sz w:val="32"/>
          <w:szCs w:val="32"/>
          <w:lang w:val="en-US" w:eastAsia="zh-CN"/>
        </w:rPr>
        <w:t>93.67</w:t>
      </w:r>
      <w:r>
        <w:rPr>
          <w:rFonts w:hint="eastAsia" w:ascii="仿宋" w:hAnsi="仿宋" w:eastAsia="仿宋"/>
          <w:sz w:val="32"/>
          <w:szCs w:val="32"/>
        </w:rPr>
        <w:t>%。</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1.因公出国（境）费预算为0.00万元，支出决算为0.00万元，完成预算的0%。</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2.公务用车购置及运行费预算为</w:t>
      </w:r>
      <w:r>
        <w:rPr>
          <w:rFonts w:hint="eastAsia" w:ascii="仿宋" w:hAnsi="仿宋" w:eastAsia="仿宋"/>
          <w:sz w:val="32"/>
          <w:szCs w:val="32"/>
          <w:lang w:val="en-US" w:eastAsia="zh-CN"/>
        </w:rPr>
        <w:t>3.00</w:t>
      </w:r>
      <w:r>
        <w:rPr>
          <w:rFonts w:hint="eastAsia" w:ascii="仿宋" w:hAnsi="仿宋" w:eastAsia="仿宋"/>
          <w:sz w:val="32"/>
          <w:szCs w:val="32"/>
        </w:rPr>
        <w:t>万元，支出决算为</w:t>
      </w:r>
      <w:r>
        <w:rPr>
          <w:rFonts w:hint="eastAsia" w:ascii="仿宋" w:hAnsi="仿宋" w:eastAsia="仿宋"/>
          <w:sz w:val="32"/>
          <w:szCs w:val="32"/>
          <w:lang w:val="en-US" w:eastAsia="zh-CN"/>
        </w:rPr>
        <w:t>2.81</w:t>
      </w:r>
      <w:r>
        <w:rPr>
          <w:rFonts w:hint="eastAsia" w:ascii="仿宋" w:hAnsi="仿宋" w:eastAsia="仿宋"/>
          <w:sz w:val="32"/>
          <w:szCs w:val="32"/>
        </w:rPr>
        <w:t>万元，完成预算的</w:t>
      </w:r>
      <w:r>
        <w:rPr>
          <w:rFonts w:hint="eastAsia" w:ascii="仿宋" w:hAnsi="仿宋" w:eastAsia="仿宋"/>
          <w:sz w:val="32"/>
          <w:szCs w:val="32"/>
          <w:lang w:val="en-US" w:eastAsia="zh-CN"/>
        </w:rPr>
        <w:t>93.67</w:t>
      </w:r>
      <w:r>
        <w:rPr>
          <w:rFonts w:hint="eastAsia" w:ascii="仿宋" w:hAnsi="仿宋" w:eastAsia="仿宋"/>
          <w:sz w:val="32"/>
          <w:szCs w:val="32"/>
        </w:rPr>
        <w:t>%。</w:t>
      </w:r>
      <w:r>
        <w:rPr>
          <w:rFonts w:hint="eastAsia" w:ascii="仿宋" w:hAnsi="仿宋" w:eastAsia="仿宋"/>
          <w:sz w:val="32"/>
          <w:szCs w:val="32"/>
          <w:lang w:val="en-US" w:eastAsia="zh-CN"/>
        </w:rPr>
        <w:t>2021年公务用车购置及运行费预算支出1.5万元，与2021年相比2022年</w:t>
      </w:r>
      <w:bookmarkStart w:id="0" w:name="_GoBack"/>
      <w:bookmarkEnd w:id="0"/>
      <w:r>
        <w:rPr>
          <w:rFonts w:hint="eastAsia" w:ascii="仿宋" w:hAnsi="仿宋" w:eastAsia="仿宋"/>
          <w:sz w:val="32"/>
          <w:szCs w:val="32"/>
          <w:lang w:val="en-US" w:eastAsia="zh-CN"/>
        </w:rPr>
        <w:t>增加1.5万元，增加50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原因：1.因近几年下乡次数增加，车辆磨损导致轮胎等配件需进行维修；2.比往年增加下乡频次，加之政府后勤办多次借用，导致车辆磨损较严重。</w:t>
      </w:r>
      <w:r>
        <w:rPr>
          <w:rFonts w:hint="eastAsia" w:ascii="仿宋" w:hAnsi="仿宋" w:eastAsia="仿宋"/>
          <w:sz w:val="32"/>
          <w:szCs w:val="32"/>
        </w:rPr>
        <w:t>截至2022年12月31日，财政拨款的公务用车保有量为</w:t>
      </w:r>
      <w:r>
        <w:rPr>
          <w:rFonts w:hint="eastAsia" w:ascii="仿宋" w:hAnsi="仿宋" w:eastAsia="仿宋"/>
          <w:sz w:val="32"/>
          <w:szCs w:val="32"/>
          <w:lang w:val="en-US" w:eastAsia="zh-CN"/>
        </w:rPr>
        <w:t>2</w:t>
      </w:r>
      <w:r>
        <w:rPr>
          <w:rFonts w:hint="eastAsia" w:ascii="仿宋" w:hAnsi="仿宋" w:eastAsia="仿宋"/>
          <w:sz w:val="32"/>
          <w:szCs w:val="32"/>
        </w:rPr>
        <w:t>辆。</w:t>
      </w:r>
    </w:p>
    <w:p>
      <w:pPr>
        <w:spacing w:after="0" w:line="570" w:lineRule="exact"/>
        <w:ind w:firstLine="640" w:firstLineChars="200"/>
        <w:jc w:val="both"/>
        <w:rPr>
          <w:rFonts w:hint="eastAsia" w:ascii="仿宋" w:hAnsi="仿宋" w:eastAsia="仿宋"/>
          <w:b/>
          <w:sz w:val="32"/>
          <w:szCs w:val="32"/>
        </w:rPr>
      </w:pPr>
      <w:r>
        <w:rPr>
          <w:rFonts w:hint="eastAsia" w:ascii="仿宋" w:hAnsi="仿宋" w:eastAsia="仿宋"/>
          <w:sz w:val="32"/>
          <w:szCs w:val="32"/>
        </w:rPr>
        <w:t>3.公务接待费预算为0.00万元，支出决算为0.00万元，完成预算的0%， 2022年发生国内公务接待0批次，共0人次。</w:t>
      </w: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numPr>
          <w:ilvl w:val="0"/>
          <w:numId w:val="3"/>
        </w:numPr>
        <w:spacing w:after="0" w:line="570" w:lineRule="exact"/>
        <w:ind w:firstLine="643" w:firstLineChars="200"/>
        <w:jc w:val="both"/>
        <w:rPr>
          <w:rFonts w:hint="eastAsia" w:ascii="仿宋" w:hAnsi="仿宋" w:eastAsia="仿宋"/>
          <w:b/>
          <w:sz w:val="32"/>
          <w:szCs w:val="32"/>
        </w:rPr>
      </w:pPr>
      <w:r>
        <w:rPr>
          <w:rFonts w:hint="eastAsia" w:ascii="仿宋" w:hAnsi="仿宋" w:eastAsia="仿宋"/>
          <w:b/>
          <w:sz w:val="32"/>
          <w:szCs w:val="32"/>
        </w:rPr>
        <w:t>预算绩效情况说明</w:t>
      </w:r>
    </w:p>
    <w:p>
      <w:pPr>
        <w:numPr>
          <w:ilvl w:val="0"/>
          <w:numId w:val="0"/>
        </w:numPr>
        <w:spacing w:after="0" w:line="570" w:lineRule="exact"/>
        <w:jc w:val="both"/>
        <w:rPr>
          <w:rFonts w:hint="default" w:ascii="仿宋" w:hAnsi="仿宋" w:eastAsia="仿宋"/>
          <w:b/>
          <w:sz w:val="32"/>
          <w:szCs w:val="32"/>
          <w:lang w:val="en-US" w:eastAsia="zh-CN"/>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1285" w:firstLineChars="400"/>
        <w:jc w:val="both"/>
        <w:rPr>
          <w:rFonts w:hint="eastAsia" w:ascii="仿宋" w:hAnsi="仿宋" w:eastAsia="仿宋"/>
          <w:b/>
          <w:color w:val="FF0000"/>
          <w:sz w:val="32"/>
          <w:szCs w:val="32"/>
        </w:rPr>
      </w:pPr>
      <w:r>
        <w:rPr>
          <w:rFonts w:hint="eastAsia" w:ascii="仿宋" w:hAnsi="仿宋" w:eastAsia="仿宋"/>
          <w:b/>
          <w:color w:val="FF0000"/>
          <w:sz w:val="32"/>
          <w:szCs w:val="32"/>
        </w:rPr>
        <w:t>（2022年部门预算绩效自评报告内容）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napToGrid/>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b w:val="0"/>
          <w:bCs w:val="0"/>
          <w:snapToGrid/>
          <w:color w:val="000000"/>
          <w:sz w:val="32"/>
          <w:szCs w:val="32"/>
          <w:lang w:val="en-US" w:eastAsia="zh-CN"/>
        </w:rPr>
      </w:pPr>
      <w:r>
        <w:rPr>
          <w:rFonts w:hint="eastAsia" w:ascii="仿宋" w:hAnsi="仿宋" w:eastAsia="仿宋" w:cs="仿宋"/>
          <w:b w:val="0"/>
          <w:bCs w:val="0"/>
          <w:snapToGrid/>
          <w:color w:val="000000"/>
          <w:sz w:val="32"/>
          <w:szCs w:val="32"/>
          <w:lang w:val="en-US" w:eastAsia="zh-CN"/>
        </w:rPr>
        <w:t xml:space="preserve">安市监【2022】75号 </w:t>
      </w:r>
    </w:p>
    <w:p>
      <w:pPr>
        <w:autoSpaceDE w:val="0"/>
        <w:autoSpaceDN w:val="0"/>
        <w:adjustRightInd w:val="0"/>
        <w:spacing w:line="576" w:lineRule="exact"/>
        <w:jc w:val="center"/>
        <w:rPr>
          <w:rFonts w:hint="eastAsia" w:ascii="Times New Roman" w:hAnsi="Times New Roman" w:eastAsia="方正小标宋_GBK" w:cs="方正小标宋_GBK"/>
          <w:kern w:val="0"/>
          <w:sz w:val="44"/>
          <w:szCs w:val="44"/>
          <w:lang w:val="zh-CN"/>
        </w:rPr>
      </w:pPr>
      <w:r>
        <w:rPr>
          <w:rFonts w:hint="eastAsia" w:ascii="Times New Roman" w:hAnsi="Times New Roman" w:eastAsia="方正小标宋_GBK" w:cs="方正小标宋_GBK"/>
          <w:kern w:val="0"/>
          <w:sz w:val="44"/>
          <w:szCs w:val="44"/>
          <w:lang w:val="zh-CN"/>
        </w:rPr>
        <w:t>安多县市场监督管理局2022年项目支出</w:t>
      </w:r>
    </w:p>
    <w:p>
      <w:pPr>
        <w:autoSpaceDE w:val="0"/>
        <w:autoSpaceDN w:val="0"/>
        <w:adjustRightInd w:val="0"/>
        <w:spacing w:line="576" w:lineRule="exact"/>
        <w:jc w:val="center"/>
        <w:rPr>
          <w:rFonts w:hint="eastAsia" w:ascii="Times New Roman" w:hAnsi="Times New Roman" w:eastAsia="方正小标宋_GBK" w:cs="方正小标宋_GBK"/>
          <w:kern w:val="0"/>
          <w:sz w:val="44"/>
          <w:szCs w:val="44"/>
          <w:lang w:val="zh-CN"/>
        </w:rPr>
      </w:pPr>
      <w:r>
        <w:rPr>
          <w:rFonts w:hint="eastAsia" w:ascii="Times New Roman" w:hAnsi="Times New Roman" w:eastAsia="方正小标宋_GBK" w:cs="方正小标宋_GBK"/>
          <w:kern w:val="0"/>
          <w:sz w:val="44"/>
          <w:szCs w:val="44"/>
          <w:lang w:val="zh-CN"/>
        </w:rPr>
        <w:t>绩效自评报告</w:t>
      </w:r>
    </w:p>
    <w:p>
      <w:pPr>
        <w:autoSpaceDE w:val="0"/>
        <w:autoSpaceDN w:val="0"/>
        <w:adjustRightInd w:val="0"/>
        <w:spacing w:line="576" w:lineRule="exact"/>
        <w:rPr>
          <w:rFonts w:ascii="Times New Roman" w:hAnsi="Times New Roman" w:cs="宋体"/>
          <w:b/>
          <w:bCs/>
          <w:kern w:val="0"/>
          <w:sz w:val="32"/>
          <w:szCs w:val="32"/>
          <w:lang w:val="zh-CN"/>
        </w:rPr>
      </w:pPr>
    </w:p>
    <w:p>
      <w:pPr>
        <w:spacing w:line="576" w:lineRule="exact"/>
        <w:ind w:firstLine="628" w:firstLineChars="200"/>
        <w:rPr>
          <w:rFonts w:hint="eastAsia" w:ascii="方正黑体简体" w:hAnsi="黑体" w:eastAsia="方正黑体简体"/>
          <w:spacing w:val="-3"/>
          <w:kern w:val="0"/>
          <w:position w:val="-6"/>
          <w:sz w:val="32"/>
          <w:szCs w:val="32"/>
        </w:rPr>
      </w:pPr>
      <w:r>
        <w:rPr>
          <w:rFonts w:hint="eastAsia" w:ascii="方正黑体简体" w:hAnsi="黑体" w:eastAsia="方正黑体简体"/>
          <w:spacing w:val="-3"/>
          <w:kern w:val="0"/>
          <w:position w:val="-6"/>
          <w:sz w:val="32"/>
          <w:szCs w:val="32"/>
        </w:rPr>
        <w:t>一、单位基本情况</w:t>
      </w:r>
    </w:p>
    <w:p>
      <w:pPr>
        <w:spacing w:line="576" w:lineRule="exact"/>
        <w:ind w:firstLine="615" w:firstLineChars="196"/>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pacing w:val="-3"/>
          <w:kern w:val="0"/>
          <w:position w:val="-6"/>
          <w:sz w:val="32"/>
          <w:szCs w:val="32"/>
        </w:rPr>
        <w:t>（一）单位主要职责职能，组织架构、人员及年度工作任务。</w:t>
      </w:r>
    </w:p>
    <w:p>
      <w:pPr>
        <w:autoSpaceDE w:val="0"/>
        <w:autoSpaceDN w:val="0"/>
        <w:adjustRightInd w:val="0"/>
        <w:spacing w:line="576" w:lineRule="exact"/>
        <w:ind w:firstLine="640"/>
        <w:rPr>
          <w:rFonts w:hint="eastAsia" w:ascii="仿宋_GB2312" w:eastAsia="仿宋_GB2312"/>
          <w:b/>
          <w:sz w:val="32"/>
          <w:szCs w:val="32"/>
        </w:rPr>
      </w:pPr>
      <w:r>
        <w:rPr>
          <w:rFonts w:hint="eastAsia" w:ascii="仿宋_GB2312" w:hAnsi="Times New Roman" w:eastAsia="仿宋_GB2312"/>
          <w:b/>
          <w:sz w:val="32"/>
          <w:szCs w:val="32"/>
        </w:rPr>
        <w:t>1.主要职能职责</w:t>
      </w:r>
      <w:r>
        <w:rPr>
          <w:rFonts w:hint="eastAsia" w:ascii="仿宋_GB2312" w:eastAsia="仿宋_GB2312"/>
          <w:b/>
          <w:sz w:val="32"/>
          <w:szCs w:val="32"/>
        </w:rPr>
        <w:t>及年度工作任务。</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负责市场综合监督管理。贯彻执行国家有关市场监督管理的法律法规和政策，参与起草地方性法规和政府规章草案，组织落实质量振兴战略、食品药品安全战略和标准化战略，拟订并组织实施有关规划，组织实施对全县各类市场主体的监督管理，规范和维护市场秩序，营造诚实守信、公平竞争的市场环境。</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负责市场主体统一登记注册。指导全县各类企业、农牧民专业合作社和从事经营活动的单位、个体工商户等市场主体的登记注册工作。建立市场主体信息公示和共享机制，依法公示和共享有关信息，加强信用监管，推动市场主体信用体系建设。</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（3）负责指导和监督市场监管综合执法工作。指导全县市场监管综合执法工作，推动实行统一的市场监管。组织查处和督办重大违法案件。规范市场监管行政执法行为。</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负责反垄断统一执法。统筹推进竞争政策实施，指导实施公平竞争审查制度。依法依授权对经营者集中行为进行反垄断审查，负责对垄断协议、滥用市场支配地位和滥用行政权力排除、限制竟争等行为的反垄断执法工作。</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査处无照生产经营和相关无证生产经营行为。指导市消费者协会开展消费维权工作。</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负责宏观质量管理。拟订实施质量发展的制度措施。统筹全县质量基础设施协同服务与应用。会同有关部门组织实施重大工程设备质量监理制度，组织重大质量事故调查，贯彻实施缺陷产品召回制度，监督管理产品防伪工作。</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（7）负责产品质量安全监督管理。负责产品质量风险防控和县级监督抽查工作。组织实施质量分级制度、质量安全追制度。负责工业产品生产许可管理。负责纤维质量监督工作。</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（8）负责特种设备安全监督管理。综合管理特种设备安全监察、监督工作，监督检查高耗能特种设备节能标准和锅炉环境保护标准的执行情况。</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9）负责食品安全监督管理和综合协调工作。建立全县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备案和监督管理。拟订食品安全制度措施并组织实施。负责全县食品安全应急体系建设，承担重大食品安全事件应急处置和调查处理工作。建立健全并贯彻执行食品安全重要信息直报制度。承担县食品安全委员会日常工作。</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（10）负责统一管理计量工作。推行国家法定计量单位，执行国家计量制度，管理计量器具及量值传递和比对工作。规范、监督商品量和市场计量行为。</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（11）负责统一管理标准化工作。依法协调指导和监督地方标准、团体标准、企业标准制定工作。配合做好标准化国际合作和采用国际标准工作。</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（12）负责统一管理检验检测工作。推进检验检测机构改革。规范检验检测市场，完善检验检测体系，指导协调检验检测行业发展。</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（13）负责统一管理、监督和综合协调认证工作。组织实施国家统一的认证和合格评定监督管理制度。负责全县检验检测机构资质认定工作。</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（14）负责识产权工作。组织实施知识产权战略有关政策，负责保护知识产权、促进知识产权运用、建立知识产权公共服务体系、统筹协调配合涉外知识产权事宜。</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15）负责药品、医疗器械和化妆品安全监督管理。监督实施国家药品、医疗器械和化妆品法律法规和部门规章，参与起草相关地方性法规和政府规章草案并监督实施，拟订全县监督管理政策规划。研究拟订鼓励药品、医疗器械和化妆品新技术新产品的管理与服务政策。推动药品、医疗器械和化妆品监督管理体系建设。</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16）负责监督实施国家药品、医疗器械和化妆品标准。公布并监督实施地方药材标准和医疗机构制剂标准。组织实施中药品种保护制度和药品分类管理制度相关工作。参与制定基本药物目录，配合实施基本药物制度。</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17）负责药品、医疗器械和化妆品注册、备案管理。制定并组织实施医疗机构制剂注册、备案管理制度，完善审评审批服务便利化措施。负责药品、医疗器械和化妆品行政许可。负责药品、医疗器械和化妆品生产环节的许可，药品批发许可、零售连锁许可、互联网销售第三方平台备案。</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18）负责药品、医疗器械和化妆品质量管理。监督实施药品(合医疗机构制剂)医疗器械研发、生产、经营、使用和化妆品生产经营质量管理规范。制定并组织实施全县药品、医疗器械和化妆品生产经营监督管理制度。</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19）负责药品、医疗器械和化妆品上市后风险管理。组织开展药品不良反应、医疗器械不良事件和化妆品不良反应的监测、评价和处置工作。组织制定并监督实施全县药品、医疗器械和化妆品质量抽查检验计划，发布质量公告，组织排查风险隐患。</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（20）负责执业药师资格准入管理。监督实施执业药师资格准入制度，组织实施执业药师注册管理工作。</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（21）负责组织指导药品、医疗器械和化妆品监督检查。制定检查制度，依法查处生产批发环节的违法行为，依职责组织指导查处经营使用环节的违法行为。建立问题产品召回和处理制度并监督实施。</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（22）负责药品、医疗器械和化妆品监督管理领域对外交流与合作、安全宣传、教育培训。</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（23）负责市场监督管理科技和信息化建设、新闻宣传。按规定承担技术性贸易措施有关工作。</w:t>
      </w:r>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（24）负责本行业领域安全生产监督管理和应急处置工作。</w:t>
      </w:r>
    </w:p>
    <w:p>
      <w:pPr>
        <w:autoSpaceDE w:val="0"/>
        <w:autoSpaceDN w:val="0"/>
        <w:adjustRightInd w:val="0"/>
        <w:spacing w:line="576"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（25）完成县委、县政府交办的其他任务。</w:t>
      </w:r>
    </w:p>
    <w:p>
      <w:pPr>
        <w:spacing w:line="576" w:lineRule="exact"/>
        <w:ind w:firstLine="630" w:firstLineChars="196"/>
        <w:rPr>
          <w:rFonts w:hint="eastAsia" w:ascii="仿宋_GB2312" w:eastAsia="仿宋_GB2312"/>
          <w:b/>
          <w:sz w:val="32"/>
          <w:szCs w:val="32"/>
        </w:rPr>
      </w:pPr>
      <w:r>
        <w:rPr>
          <w:rFonts w:hint="eastAsia" w:ascii="仿宋_GB2312" w:eastAsia="仿宋_GB2312"/>
          <w:b/>
          <w:sz w:val="32"/>
          <w:szCs w:val="32"/>
        </w:rPr>
        <w:t>2.组织架构及人员。</w:t>
      </w:r>
    </w:p>
    <w:p>
      <w:pPr>
        <w:spacing w:line="576" w:lineRule="exact"/>
        <w:ind w:firstLine="627" w:firstLineChars="196"/>
        <w:rPr>
          <w:rFonts w:hint="eastAsia" w:ascii="仿宋_GB2312" w:hAnsi="仿宋_GB2312" w:eastAsia="仿宋_GB2312" w:cs="仿宋_GB2312"/>
          <w:color w:val="2C2C2C"/>
          <w:sz w:val="32"/>
          <w:szCs w:val="32"/>
        </w:rPr>
      </w:pPr>
      <w:r>
        <w:rPr>
          <w:rFonts w:hint="eastAsia" w:ascii="仿宋_GB2312" w:hAnsi="宋体" w:eastAsia="仿宋_GB2312" w:cs="宋体"/>
          <w:sz w:val="32"/>
          <w:szCs w:val="32"/>
        </w:rPr>
        <w:t>安多县市场监督管理局行政编制4名（领导职数3名:正科级1名，副科级2名）</w:t>
      </w:r>
      <w:r>
        <w:rPr>
          <w:rFonts w:hint="eastAsia" w:ascii="仿宋_GB2312" w:eastAsia="仿宋_GB2312"/>
          <w:sz w:val="32"/>
          <w:szCs w:val="32"/>
        </w:rPr>
        <w:t>，实有人数6人（1人为乡镇借调人员）。安多县市场监督管理局属一级预算单位，无二级预算单位</w:t>
      </w:r>
      <w:r>
        <w:rPr>
          <w:rFonts w:hint="eastAsia" w:ascii="仿宋_GB2312" w:hAnsi="仿宋_GB2312" w:eastAsia="仿宋_GB2312" w:cs="仿宋_GB2312"/>
          <w:color w:val="2C2C2C"/>
          <w:sz w:val="32"/>
          <w:szCs w:val="32"/>
        </w:rPr>
        <w:t>,统一社会信用代码：11542425MB1D680259。</w:t>
      </w:r>
    </w:p>
    <w:p>
      <w:pPr>
        <w:spacing w:line="576" w:lineRule="exact"/>
        <w:ind w:firstLine="628"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pacing w:val="-3"/>
          <w:kern w:val="0"/>
          <w:position w:val="-6"/>
          <w:sz w:val="32"/>
          <w:szCs w:val="32"/>
        </w:rPr>
        <w:t>（二）2022年单位预算绩效管理工作开展情况。</w:t>
      </w:r>
    </w:p>
    <w:p>
      <w:pPr>
        <w:spacing w:line="576"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为强化绩效主体责任，加强绩效管理工作，严格落实绩效管理责任，结合我局工作实际，</w:t>
      </w:r>
      <w:r>
        <w:rPr>
          <w:rFonts w:hint="eastAsia" w:ascii="仿宋_GB2312" w:eastAsia="仿宋_GB2312"/>
          <w:b/>
          <w:sz w:val="32"/>
          <w:szCs w:val="32"/>
        </w:rPr>
        <w:t>一是</w:t>
      </w:r>
      <w:r>
        <w:rPr>
          <w:rFonts w:hint="eastAsia" w:ascii="仿宋_GB2312" w:eastAsia="仿宋_GB2312"/>
          <w:sz w:val="32"/>
          <w:szCs w:val="32"/>
        </w:rPr>
        <w:t>强化绩效管理理念，加强对绩效工作相关政策学习及理解，积极营造浓厚的绩效工作氛围，切实树立“花钱必问效、无效必问责”的理念，提高资金使用效益。</w:t>
      </w:r>
      <w:r>
        <w:rPr>
          <w:rFonts w:hint="eastAsia" w:ascii="仿宋_GB2312" w:eastAsia="仿宋_GB2312"/>
          <w:b/>
          <w:sz w:val="32"/>
          <w:szCs w:val="32"/>
        </w:rPr>
        <w:t>二是</w:t>
      </w:r>
      <w:r>
        <w:rPr>
          <w:rFonts w:hint="eastAsia" w:ascii="仿宋_GB2312" w:eastAsia="仿宋_GB2312"/>
          <w:sz w:val="32"/>
          <w:szCs w:val="32"/>
        </w:rPr>
        <w:t>成立绩效管理工作领导小组，由一把手任组长，副局长任副组长，其他工作人员任成员，财务人员为工作联络员。</w:t>
      </w:r>
      <w:r>
        <w:rPr>
          <w:rFonts w:hint="eastAsia" w:ascii="仿宋_GB2312" w:eastAsia="仿宋_GB2312"/>
          <w:b/>
          <w:sz w:val="32"/>
          <w:szCs w:val="32"/>
        </w:rPr>
        <w:t>三是</w:t>
      </w:r>
      <w:r>
        <w:rPr>
          <w:rFonts w:hint="eastAsia" w:ascii="仿宋_GB2312" w:eastAsia="仿宋_GB2312"/>
          <w:sz w:val="32"/>
          <w:szCs w:val="32"/>
        </w:rPr>
        <w:t>明确工作职责分工，加强分工，相互协调、相互监督，保持工作的连续性和有效性。按照区、市、县有关规定、要求，组织本部门及下属单位及时开展相关绩效工作。</w:t>
      </w:r>
    </w:p>
    <w:p>
      <w:pPr>
        <w:autoSpaceDE w:val="0"/>
        <w:autoSpaceDN w:val="0"/>
        <w:adjustRightInd w:val="0"/>
        <w:spacing w:line="576" w:lineRule="exact"/>
        <w:ind w:firstLine="640"/>
        <w:rPr>
          <w:rFonts w:hint="eastAsia" w:ascii="Times New Roman" w:hAnsi="Times New Roman" w:eastAsia="方正楷体_GBK" w:cs="方正楷体_GBK"/>
          <w:kern w:val="0"/>
          <w:sz w:val="32"/>
          <w:szCs w:val="32"/>
          <w:lang w:val="zh-CN"/>
        </w:rPr>
      </w:pPr>
      <w:r>
        <w:rPr>
          <w:rFonts w:hint="eastAsia" w:ascii="方正楷体简体" w:hAnsi="方正楷体简体" w:eastAsia="方正楷体简体" w:cs="方正楷体简体"/>
          <w:spacing w:val="-3"/>
          <w:kern w:val="0"/>
          <w:position w:val="-6"/>
          <w:sz w:val="32"/>
          <w:szCs w:val="32"/>
        </w:rPr>
        <w:t>（三）2022年单位预算及执行情况</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2022年单位项目收入总计12.87万元（其中：本年度收入为7.87万元，年初结转结余数为5万元），2022年项目支出总计7.96万元，剩余4.91万元。本年支出进度为61.85%。</w:t>
      </w:r>
    </w:p>
    <w:p>
      <w:pPr>
        <w:autoSpaceDE w:val="0"/>
        <w:autoSpaceDN w:val="0"/>
        <w:adjustRightInd w:val="0"/>
        <w:spacing w:line="576" w:lineRule="exact"/>
        <w:ind w:firstLine="640"/>
        <w:rPr>
          <w:rFonts w:hint="eastAsia" w:ascii="方正楷体简体" w:hAnsi="方正楷体简体" w:eastAsia="方正楷体简体" w:cs="方正楷体简体"/>
          <w:spacing w:val="-3"/>
          <w:kern w:val="0"/>
          <w:position w:val="-6"/>
          <w:sz w:val="32"/>
          <w:szCs w:val="32"/>
        </w:rPr>
      </w:pPr>
      <w:r>
        <w:rPr>
          <w:rFonts w:hint="eastAsia" w:ascii="方正楷体简体" w:hAnsi="方正楷体简体" w:eastAsia="方正楷体简体" w:cs="方正楷体简体"/>
          <w:spacing w:val="-3"/>
          <w:kern w:val="0"/>
          <w:position w:val="-6"/>
          <w:sz w:val="32"/>
          <w:szCs w:val="32"/>
        </w:rPr>
        <w:t>（四）主要内容及实施情况</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本年度年初预算、追加项目及上年结转结余共计4项，总资金12.87万元，其中：上年结转结余金额为5万元，2022年年初预算数为7.87万元。全年实际支出7.96万元，支出进度为61.85%。</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1.执法制式服装采购经费可用指标为2.88万元，实际支出2.86万元，支出进度为</w:t>
      </w:r>
      <w:r>
        <w:rPr>
          <w:rFonts w:ascii="仿宋_GB2312" w:eastAsia="仿宋_GB2312"/>
          <w:sz w:val="32"/>
          <w:szCs w:val="32"/>
        </w:rPr>
        <w:t>99.31</w:t>
      </w:r>
      <w:r>
        <w:rPr>
          <w:rFonts w:hint="eastAsia" w:ascii="仿宋_GB2312" w:eastAsia="仿宋_GB2312"/>
          <w:sz w:val="32"/>
          <w:szCs w:val="32"/>
        </w:rPr>
        <w:t>%</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2.假冒伪劣虫草举报奖励经费可用指标为2万元，实际支出0万元，支出进度为0%</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3.业务经费可用指标为5万元，为上年结转结余资金，实际支出2.14万元，支出进度为42.8%</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4.网络租赁费可用指标为2.99万元，实际支出2.96万元，支出进度为</w:t>
      </w:r>
      <w:r>
        <w:rPr>
          <w:rFonts w:ascii="仿宋_GB2312" w:eastAsia="仿宋_GB2312"/>
          <w:sz w:val="32"/>
          <w:szCs w:val="32"/>
        </w:rPr>
        <w:t>9</w:t>
      </w: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99%</w:t>
      </w:r>
    </w:p>
    <w:p>
      <w:pPr>
        <w:autoSpaceDE w:val="0"/>
        <w:autoSpaceDN w:val="0"/>
        <w:adjustRightInd w:val="0"/>
        <w:spacing w:line="576" w:lineRule="exact"/>
        <w:ind w:firstLine="640"/>
        <w:rPr>
          <w:rFonts w:hint="eastAsia" w:ascii="方正黑体简体" w:hAnsi="黑体" w:eastAsia="方正黑体简体"/>
          <w:spacing w:val="-3"/>
          <w:kern w:val="0"/>
          <w:position w:val="-6"/>
          <w:sz w:val="32"/>
          <w:szCs w:val="32"/>
        </w:rPr>
      </w:pPr>
      <w:r>
        <w:rPr>
          <w:rFonts w:hint="eastAsia" w:ascii="方正黑体简体" w:hAnsi="黑体" w:eastAsia="方正黑体简体"/>
          <w:spacing w:val="-3"/>
          <w:kern w:val="0"/>
          <w:position w:val="-6"/>
          <w:sz w:val="32"/>
          <w:szCs w:val="32"/>
        </w:rPr>
        <w:t>二、绩效自评工作开展情况</w:t>
      </w:r>
    </w:p>
    <w:p>
      <w:pPr>
        <w:autoSpaceDE w:val="0"/>
        <w:autoSpaceDN w:val="0"/>
        <w:adjustRightInd w:val="0"/>
        <w:spacing w:line="576" w:lineRule="exact"/>
        <w:ind w:firstLine="640"/>
        <w:rPr>
          <w:rFonts w:hint="eastAsia" w:ascii="Times New Roman" w:hAnsi="Times New Roman" w:eastAsia="方正仿宋_GBK" w:cs="方正仿宋_GBK"/>
          <w:color w:val="000000"/>
          <w:kern w:val="0"/>
          <w:position w:val="-2"/>
          <w:sz w:val="32"/>
          <w:szCs w:val="32"/>
          <w:lang w:val="zh-CN"/>
        </w:rPr>
      </w:pPr>
      <w:r>
        <w:rPr>
          <w:rFonts w:hint="eastAsia" w:ascii="方正楷体简体" w:hAnsi="方正楷体简体" w:eastAsia="方正楷体简体" w:cs="方正楷体简体"/>
          <w:spacing w:val="-3"/>
          <w:kern w:val="0"/>
          <w:position w:val="-6"/>
          <w:sz w:val="32"/>
          <w:szCs w:val="32"/>
        </w:rPr>
        <w:t>（一）扩大部门整体支出绩效自评工作覆盖面。</w:t>
      </w:r>
      <w:r>
        <w:rPr>
          <w:rFonts w:hint="eastAsia" w:ascii="仿宋_GB2312" w:eastAsia="仿宋_GB2312"/>
          <w:sz w:val="32"/>
          <w:szCs w:val="32"/>
        </w:rPr>
        <w:t>在总结往年绩效自评的经验基础上，将绩效自评扩大至所有项目，涵盖年初预算项目、年中追加项目及上年结转结余项目。</w:t>
      </w:r>
    </w:p>
    <w:p>
      <w:pPr>
        <w:autoSpaceDE w:val="0"/>
        <w:autoSpaceDN w:val="0"/>
        <w:adjustRightInd w:val="0"/>
        <w:spacing w:line="576" w:lineRule="exact"/>
        <w:ind w:firstLine="640"/>
        <w:rPr>
          <w:rFonts w:hint="eastAsia" w:ascii="方正楷体简体" w:hAnsi="方正楷体简体" w:eastAsia="方正楷体简体" w:cs="方正楷体简体"/>
          <w:spacing w:val="-3"/>
          <w:kern w:val="0"/>
          <w:position w:val="-6"/>
          <w:sz w:val="32"/>
          <w:szCs w:val="32"/>
        </w:rPr>
      </w:pPr>
      <w:r>
        <w:rPr>
          <w:rFonts w:hint="eastAsia" w:ascii="方正楷体简体" w:hAnsi="方正楷体简体" w:eastAsia="方正楷体简体" w:cs="方正楷体简体"/>
          <w:spacing w:val="-3"/>
          <w:kern w:val="0"/>
          <w:position w:val="-6"/>
          <w:sz w:val="32"/>
          <w:szCs w:val="32"/>
        </w:rPr>
        <w:t>（二）规范整体支出绩效自评内容。</w:t>
      </w:r>
      <w:r>
        <w:rPr>
          <w:rFonts w:hint="eastAsia" w:ascii="仿宋_GB2312" w:eastAsia="仿宋_GB2312"/>
          <w:sz w:val="32"/>
          <w:szCs w:val="32"/>
        </w:rPr>
        <w:t>从预算执行、部门产出和实施效果等方面，全面反映和考核部门预算管理水平、职能履行、整体预期目标完成等情况。</w:t>
      </w:r>
    </w:p>
    <w:p>
      <w:pPr>
        <w:autoSpaceDE w:val="0"/>
        <w:autoSpaceDN w:val="0"/>
        <w:adjustRightInd w:val="0"/>
        <w:spacing w:line="576" w:lineRule="exact"/>
        <w:ind w:firstLine="640"/>
        <w:rPr>
          <w:rFonts w:hint="eastAsia" w:ascii="仿宋_GB2312" w:eastAsia="仿宋_GB2312"/>
          <w:sz w:val="32"/>
          <w:szCs w:val="32"/>
        </w:rPr>
      </w:pPr>
      <w:r>
        <w:rPr>
          <w:rFonts w:hint="eastAsia" w:ascii="方正楷体简体" w:hAnsi="方正楷体简体" w:eastAsia="方正楷体简体" w:cs="方正楷体简体"/>
          <w:spacing w:val="-3"/>
          <w:kern w:val="0"/>
          <w:position w:val="-6"/>
          <w:sz w:val="32"/>
          <w:szCs w:val="32"/>
        </w:rPr>
        <w:t>（三）明确主体责任。</w:t>
      </w:r>
      <w:r>
        <w:rPr>
          <w:rFonts w:hint="eastAsia" w:ascii="仿宋_GB2312" w:eastAsia="仿宋_GB2312"/>
          <w:sz w:val="32"/>
          <w:szCs w:val="32"/>
        </w:rPr>
        <w:t>作为本单位预算绩效管理的责任主体，及时调整充实我局绩效管理工作领导小组，不断加强对绩效评价的组织管理，对绩效评价结果的真实性、完整性负责，保证绩效自评质量，按期完成自评。</w:t>
      </w:r>
    </w:p>
    <w:p>
      <w:pPr>
        <w:autoSpaceDE w:val="0"/>
        <w:autoSpaceDN w:val="0"/>
        <w:adjustRightInd w:val="0"/>
        <w:spacing w:line="576" w:lineRule="exact"/>
        <w:ind w:firstLine="640"/>
        <w:rPr>
          <w:rFonts w:hint="eastAsia" w:ascii="方正黑体简体" w:hAnsi="黑体" w:eastAsia="方正黑体简体"/>
          <w:spacing w:val="-3"/>
          <w:kern w:val="0"/>
          <w:position w:val="-6"/>
          <w:sz w:val="32"/>
          <w:szCs w:val="32"/>
        </w:rPr>
      </w:pPr>
      <w:r>
        <w:rPr>
          <w:rFonts w:hint="eastAsia" w:ascii="方正黑体简体" w:hAnsi="黑体" w:eastAsia="方正黑体简体"/>
          <w:spacing w:val="-3"/>
          <w:kern w:val="0"/>
          <w:position w:val="-6"/>
          <w:sz w:val="32"/>
          <w:szCs w:val="32"/>
        </w:rPr>
        <w:t>三、综合评价情况及评价结论</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绩效总体工作开展情况较好，但仍存在一些问题亟待改进：</w:t>
      </w:r>
      <w:r>
        <w:rPr>
          <w:rFonts w:hint="eastAsia" w:ascii="仿宋_GB2312" w:eastAsia="仿宋_GB2312"/>
          <w:b/>
          <w:sz w:val="32"/>
          <w:szCs w:val="32"/>
        </w:rPr>
        <w:t>一是</w:t>
      </w:r>
      <w:r>
        <w:rPr>
          <w:rFonts w:hint="eastAsia" w:ascii="仿宋_GB2312" w:eastAsia="仿宋_GB2312"/>
          <w:sz w:val="32"/>
          <w:szCs w:val="32"/>
        </w:rPr>
        <w:t>单位财务力量单薄，未做好项目前期计划，推进期间跟踪监督，导致项目推进进程缓慢。</w:t>
      </w:r>
      <w:r>
        <w:rPr>
          <w:rFonts w:hint="eastAsia" w:ascii="仿宋_GB2312" w:eastAsia="仿宋_GB2312"/>
          <w:b/>
          <w:sz w:val="32"/>
          <w:szCs w:val="32"/>
        </w:rPr>
        <w:t>二是</w:t>
      </w:r>
      <w:r>
        <w:rPr>
          <w:rFonts w:hint="eastAsia" w:ascii="仿宋_GB2312" w:eastAsia="仿宋_GB2312"/>
          <w:sz w:val="32"/>
          <w:szCs w:val="32"/>
        </w:rPr>
        <w:t>绩效宣传有待加强，绩效管理的理念只是被项目单位负责人或者经办人掌握或了解，大多数职工并不知晓绩效考核的内容、作用等。</w:t>
      </w:r>
      <w:r>
        <w:rPr>
          <w:rFonts w:hint="eastAsia" w:ascii="仿宋_GB2312" w:eastAsia="仿宋_GB2312"/>
          <w:b/>
          <w:sz w:val="32"/>
          <w:szCs w:val="32"/>
        </w:rPr>
        <w:t>三是</w:t>
      </w:r>
      <w:r>
        <w:rPr>
          <w:rFonts w:hint="eastAsia" w:ascii="仿宋_GB2312" w:eastAsia="仿宋_GB2312"/>
          <w:sz w:val="32"/>
          <w:szCs w:val="32"/>
        </w:rPr>
        <w:t>绩效自评效果未显现，绩效自评结果运用有待加强。</w:t>
      </w:r>
    </w:p>
    <w:p>
      <w:pPr>
        <w:autoSpaceDE w:val="0"/>
        <w:autoSpaceDN w:val="0"/>
        <w:adjustRightInd w:val="0"/>
        <w:spacing w:line="576" w:lineRule="exact"/>
        <w:ind w:firstLine="640"/>
        <w:rPr>
          <w:rFonts w:hint="eastAsia" w:ascii="方正黑体简体" w:hAnsi="黑体" w:eastAsia="方正黑体简体"/>
          <w:spacing w:val="-3"/>
          <w:kern w:val="0"/>
          <w:position w:val="-6"/>
          <w:sz w:val="32"/>
          <w:szCs w:val="32"/>
        </w:rPr>
      </w:pPr>
      <w:r>
        <w:rPr>
          <w:rFonts w:hint="eastAsia" w:ascii="方正黑体简体" w:hAnsi="黑体" w:eastAsia="方正黑体简体"/>
          <w:spacing w:val="-3"/>
          <w:kern w:val="0"/>
          <w:position w:val="-6"/>
          <w:sz w:val="32"/>
          <w:szCs w:val="32"/>
        </w:rPr>
        <w:t>四、存在的问题及原因分析</w:t>
      </w:r>
    </w:p>
    <w:p>
      <w:pPr>
        <w:autoSpaceDE w:val="0"/>
        <w:autoSpaceDN w:val="0"/>
        <w:adjustRightInd w:val="0"/>
        <w:spacing w:line="576" w:lineRule="exact"/>
        <w:ind w:firstLine="640"/>
        <w:rPr>
          <w:rFonts w:hint="eastAsia" w:ascii="仿宋_GB2312" w:eastAsia="仿宋_GB2312"/>
          <w:sz w:val="32"/>
          <w:szCs w:val="32"/>
        </w:rPr>
      </w:pPr>
      <w:r>
        <w:rPr>
          <w:rFonts w:hint="eastAsia" w:ascii="方正楷体简体" w:hAnsi="方正楷体简体" w:eastAsia="方正楷体简体" w:cs="方正楷体简体"/>
          <w:spacing w:val="-3"/>
          <w:kern w:val="0"/>
          <w:position w:val="-6"/>
          <w:sz w:val="32"/>
          <w:szCs w:val="32"/>
        </w:rPr>
        <w:t>（一）存在的问题：</w:t>
      </w:r>
      <w:r>
        <w:rPr>
          <w:rFonts w:hint="eastAsia" w:ascii="仿宋_GB2312" w:eastAsia="仿宋_GB2312"/>
          <w:b/>
          <w:sz w:val="32"/>
          <w:szCs w:val="32"/>
        </w:rPr>
        <w:t>一是</w:t>
      </w:r>
      <w:r>
        <w:rPr>
          <w:rFonts w:hint="eastAsia" w:ascii="仿宋_GB2312" w:eastAsia="仿宋_GB2312"/>
          <w:sz w:val="32"/>
          <w:szCs w:val="32"/>
        </w:rPr>
        <w:t>部分项目执行进度相对滞后。</w:t>
      </w:r>
      <w:r>
        <w:rPr>
          <w:rFonts w:hint="eastAsia" w:ascii="仿宋_GB2312" w:eastAsia="仿宋_GB2312"/>
          <w:b/>
          <w:sz w:val="32"/>
          <w:szCs w:val="32"/>
        </w:rPr>
        <w:t>二是</w:t>
      </w:r>
      <w:r>
        <w:rPr>
          <w:rFonts w:hint="eastAsia" w:ascii="仿宋_GB2312" w:eastAsia="仿宋_GB2312"/>
          <w:sz w:val="32"/>
          <w:szCs w:val="32"/>
        </w:rPr>
        <w:t>个别项目支出为零。</w:t>
      </w:r>
      <w:r>
        <w:rPr>
          <w:rFonts w:hint="eastAsia" w:ascii="仿宋_GB2312" w:eastAsia="仿宋_GB2312"/>
          <w:b/>
          <w:sz w:val="32"/>
          <w:szCs w:val="32"/>
        </w:rPr>
        <w:t>三是</w:t>
      </w:r>
      <w:r>
        <w:rPr>
          <w:rFonts w:hint="eastAsia" w:ascii="仿宋_GB2312" w:eastAsia="仿宋_GB2312"/>
          <w:sz w:val="32"/>
          <w:szCs w:val="32"/>
        </w:rPr>
        <w:t>在项目执行上，事先未形成有条有序的计划安排，未能充分发挥绩效管理的作用。</w:t>
      </w:r>
    </w:p>
    <w:p>
      <w:pPr>
        <w:autoSpaceDE w:val="0"/>
        <w:autoSpaceDN w:val="0"/>
        <w:adjustRightInd w:val="0"/>
        <w:spacing w:line="576" w:lineRule="exact"/>
        <w:ind w:firstLine="640"/>
        <w:rPr>
          <w:rFonts w:hint="eastAsia" w:ascii="仿宋_GB2312" w:eastAsia="仿宋_GB2312"/>
          <w:sz w:val="32"/>
          <w:szCs w:val="32"/>
        </w:rPr>
      </w:pPr>
      <w:r>
        <w:rPr>
          <w:rFonts w:hint="eastAsia" w:ascii="方正楷体简体" w:hAnsi="方正楷体简体" w:eastAsia="方正楷体简体" w:cs="方正楷体简体"/>
          <w:spacing w:val="-3"/>
          <w:kern w:val="0"/>
          <w:position w:val="-6"/>
          <w:sz w:val="32"/>
          <w:szCs w:val="32"/>
        </w:rPr>
        <w:t>（二）原因分析：</w:t>
      </w:r>
      <w:r>
        <w:rPr>
          <w:rFonts w:hint="eastAsia" w:ascii="仿宋_GB2312" w:eastAsia="仿宋_GB2312"/>
          <w:b/>
          <w:sz w:val="32"/>
          <w:szCs w:val="32"/>
        </w:rPr>
        <w:t>一是</w:t>
      </w:r>
      <w:r>
        <w:rPr>
          <w:rFonts w:hint="eastAsia" w:ascii="仿宋_GB2312" w:eastAsia="仿宋_GB2312"/>
          <w:sz w:val="32"/>
          <w:szCs w:val="32"/>
        </w:rPr>
        <w:t>由于采购程序比较复杂，对工作人员的专业能力和素质等方面的要求较高，需要掌握多方面的业务知识，具备丰富的经验，还需要熟悉国家有关的政策规定等，才能确保整体采购工作的有序开展。</w:t>
      </w:r>
      <w:r>
        <w:rPr>
          <w:rFonts w:hint="eastAsia" w:ascii="仿宋_GB2312" w:eastAsia="仿宋_GB2312"/>
          <w:b/>
          <w:sz w:val="32"/>
          <w:szCs w:val="32"/>
        </w:rPr>
        <w:t>二是</w:t>
      </w:r>
      <w:r>
        <w:rPr>
          <w:rFonts w:hint="eastAsia" w:ascii="仿宋_GB2312" w:eastAsia="仿宋_GB2312"/>
          <w:sz w:val="32"/>
          <w:szCs w:val="32"/>
        </w:rPr>
        <w:t>政府采购周期长、运作效率低，受到疫情影响，致使货物无法及时送达，整个采购进度缓慢。</w:t>
      </w:r>
      <w:r>
        <w:rPr>
          <w:rFonts w:hint="eastAsia" w:ascii="仿宋_GB2312" w:eastAsia="仿宋_GB2312"/>
          <w:b/>
          <w:sz w:val="32"/>
          <w:szCs w:val="32"/>
        </w:rPr>
        <w:t>三是</w:t>
      </w:r>
      <w:r>
        <w:rPr>
          <w:rFonts w:hint="eastAsia" w:ascii="仿宋_GB2312" w:eastAsia="仿宋_GB2312"/>
          <w:sz w:val="32"/>
          <w:szCs w:val="32"/>
        </w:rPr>
        <w:t>是否有人举报以及举报案例的真实性成为制约假冒伪劣虫草举报奖励经费预算绩效实现的主要因素，无法控制，从而影响了绩效目标的结果。</w:t>
      </w:r>
      <w:r>
        <w:rPr>
          <w:rFonts w:hint="eastAsia" w:ascii="仿宋_GB2312" w:eastAsia="仿宋_GB2312"/>
          <w:b/>
          <w:sz w:val="32"/>
          <w:szCs w:val="32"/>
        </w:rPr>
        <w:t>四是</w:t>
      </w:r>
      <w:r>
        <w:rPr>
          <w:rFonts w:hint="eastAsia" w:ascii="仿宋_GB2312" w:eastAsia="仿宋_GB2312"/>
          <w:sz w:val="32"/>
          <w:szCs w:val="32"/>
        </w:rPr>
        <w:t>干部职工对绩效评价工作认识不够深入，重视程度有待进一步提升。</w:t>
      </w:r>
    </w:p>
    <w:p>
      <w:pPr>
        <w:autoSpaceDE w:val="0"/>
        <w:autoSpaceDN w:val="0"/>
        <w:adjustRightInd w:val="0"/>
        <w:spacing w:line="576" w:lineRule="exact"/>
        <w:ind w:firstLine="640"/>
        <w:rPr>
          <w:rFonts w:hint="eastAsia" w:ascii="仿宋_GB2312" w:eastAsia="仿宋_GB2312"/>
          <w:sz w:val="32"/>
          <w:szCs w:val="32"/>
        </w:rPr>
      </w:pPr>
      <w:r>
        <w:rPr>
          <w:rFonts w:hint="eastAsia" w:ascii="方正楷体简体" w:hAnsi="方正楷体简体" w:eastAsia="方正楷体简体" w:cs="方正楷体简体"/>
          <w:spacing w:val="-3"/>
          <w:kern w:val="0"/>
          <w:position w:val="-6"/>
          <w:sz w:val="32"/>
          <w:szCs w:val="32"/>
        </w:rPr>
        <w:t>（三）改进措施和建议：</w:t>
      </w:r>
      <w:r>
        <w:rPr>
          <w:rFonts w:hint="eastAsia" w:ascii="仿宋_GB2312" w:eastAsia="仿宋_GB2312"/>
          <w:b/>
          <w:sz w:val="32"/>
          <w:szCs w:val="32"/>
        </w:rPr>
        <w:t>一是</w:t>
      </w:r>
      <w:r>
        <w:rPr>
          <w:rFonts w:hint="eastAsia" w:ascii="仿宋_GB2312" w:eastAsia="仿宋_GB2312"/>
          <w:sz w:val="32"/>
          <w:szCs w:val="32"/>
        </w:rPr>
        <w:t>提前部署，制定项目资金支出计划。</w:t>
      </w:r>
      <w:r>
        <w:rPr>
          <w:rFonts w:hint="eastAsia" w:ascii="仿宋_GB2312" w:eastAsia="仿宋_GB2312"/>
          <w:b/>
          <w:sz w:val="32"/>
          <w:szCs w:val="32"/>
        </w:rPr>
        <w:t>二是</w:t>
      </w:r>
      <w:r>
        <w:rPr>
          <w:rFonts w:hint="eastAsia" w:ascii="仿宋_GB2312" w:eastAsia="仿宋_GB2312"/>
          <w:sz w:val="32"/>
          <w:szCs w:val="32"/>
        </w:rPr>
        <w:t>根据项目实际执行情况加强监测分析，及时解决项目推进执行过程中遇到的问题。</w:t>
      </w:r>
      <w:r>
        <w:rPr>
          <w:rFonts w:hint="eastAsia" w:ascii="仿宋_GB2312" w:eastAsia="仿宋_GB2312"/>
          <w:b/>
          <w:sz w:val="32"/>
          <w:szCs w:val="32"/>
        </w:rPr>
        <w:t>三是</w:t>
      </w:r>
      <w:r>
        <w:rPr>
          <w:rFonts w:hint="eastAsia" w:ascii="仿宋_GB2312" w:eastAsia="仿宋_GB2312"/>
          <w:sz w:val="32"/>
          <w:szCs w:val="32"/>
        </w:rPr>
        <w:t>及时做好资金支付工作，切实加快项目预算执行，不可因事拖延。</w:t>
      </w:r>
    </w:p>
    <w:p>
      <w:pPr>
        <w:autoSpaceDE w:val="0"/>
        <w:autoSpaceDN w:val="0"/>
        <w:adjustRightInd w:val="0"/>
        <w:spacing w:line="576" w:lineRule="exact"/>
        <w:ind w:firstLine="640"/>
        <w:rPr>
          <w:rFonts w:hint="eastAsia" w:ascii="方正黑体简体" w:hAnsi="黑体" w:eastAsia="方正黑体简体"/>
          <w:spacing w:val="-3"/>
          <w:kern w:val="0"/>
          <w:position w:val="-6"/>
          <w:sz w:val="32"/>
          <w:szCs w:val="32"/>
        </w:rPr>
      </w:pPr>
      <w:r>
        <w:rPr>
          <w:rFonts w:hint="eastAsia" w:ascii="方正黑体简体" w:hAnsi="黑体" w:eastAsia="方正黑体简体"/>
          <w:spacing w:val="-3"/>
          <w:kern w:val="0"/>
          <w:position w:val="-6"/>
          <w:sz w:val="32"/>
          <w:szCs w:val="32"/>
        </w:rPr>
        <w:t>五、下一步工作计划</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实时跟进项目实施进度，确保绩效自评达到全覆盖，争取按时保质完成项目。加强对项推进过程的组织、管理、实施方式的跟踪管控，提高绩效自评结果的应用效果，切实提高绩效管理水平。</w:t>
      </w: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附件：项目自评材料</w:t>
      </w:r>
    </w:p>
    <w:p>
      <w:pPr>
        <w:autoSpaceDE w:val="0"/>
        <w:autoSpaceDN w:val="0"/>
        <w:adjustRightInd w:val="0"/>
        <w:spacing w:line="576" w:lineRule="exact"/>
        <w:ind w:firstLine="640"/>
        <w:rPr>
          <w:rFonts w:hint="eastAsia" w:ascii="仿宋_GB2312" w:eastAsia="仿宋_GB2312"/>
          <w:sz w:val="32"/>
          <w:szCs w:val="32"/>
        </w:rPr>
      </w:pPr>
    </w:p>
    <w:p>
      <w:pPr>
        <w:autoSpaceDE w:val="0"/>
        <w:autoSpaceDN w:val="0"/>
        <w:adjustRightInd w:val="0"/>
        <w:spacing w:line="576" w:lineRule="exact"/>
        <w:ind w:firstLine="640"/>
        <w:rPr>
          <w:rFonts w:hint="eastAsia" w:ascii="仿宋_GB2312" w:eastAsia="仿宋_GB2312"/>
          <w:sz w:val="32"/>
          <w:szCs w:val="32"/>
        </w:rPr>
      </w:pPr>
      <w:r>
        <w:rPr>
          <w:rFonts w:hint="eastAsia" w:ascii="仿宋_GB2312" w:eastAsia="仿宋_GB2312"/>
          <w:sz w:val="32"/>
          <w:szCs w:val="32"/>
        </w:rPr>
        <w:t xml:space="preserve">    </w:t>
      </w:r>
    </w:p>
    <w:p>
      <w:pPr>
        <w:autoSpaceDE w:val="0"/>
        <w:autoSpaceDN w:val="0"/>
        <w:adjustRightInd w:val="0"/>
        <w:spacing w:line="576" w:lineRule="exact"/>
        <w:jc w:val="right"/>
        <w:rPr>
          <w:rFonts w:hint="eastAsia" w:ascii="仿宋_GB2312" w:eastAsia="仿宋_GB2312"/>
          <w:sz w:val="32"/>
          <w:szCs w:val="32"/>
        </w:rPr>
      </w:pPr>
    </w:p>
    <w:p>
      <w:pPr>
        <w:autoSpaceDE w:val="0"/>
        <w:autoSpaceDN w:val="0"/>
        <w:adjustRightInd w:val="0"/>
        <w:spacing w:line="576" w:lineRule="exact"/>
        <w:jc w:val="right"/>
        <w:rPr>
          <w:rFonts w:ascii="仿宋_GB2312" w:eastAsia="仿宋_GB2312"/>
          <w:sz w:val="32"/>
          <w:szCs w:val="32"/>
        </w:rPr>
      </w:pPr>
      <w:r>
        <w:rPr>
          <w:rFonts w:hint="eastAsia" w:ascii="仿宋_GB2312" w:eastAsia="仿宋_GB2312"/>
          <w:sz w:val="32"/>
          <w:szCs w:val="32"/>
        </w:rPr>
        <w:t>安多县市场监督管理局</w:t>
      </w:r>
    </w:p>
    <w:p>
      <w:pPr>
        <w:autoSpaceDE w:val="0"/>
        <w:autoSpaceDN w:val="0"/>
        <w:adjustRightInd w:val="0"/>
        <w:spacing w:line="576" w:lineRule="exact"/>
        <w:jc w:val="right"/>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22年11月</w:t>
      </w:r>
      <w:r>
        <w:rPr>
          <w:rFonts w:hint="eastAsia" w:ascii="仿宋_GB2312" w:eastAsia="仿宋_GB2312"/>
          <w:sz w:val="32"/>
          <w:szCs w:val="32"/>
          <w:lang w:val="en-US" w:eastAsia="zh-CN"/>
        </w:rPr>
        <w:t>25</w:t>
      </w:r>
      <w:r>
        <w:rPr>
          <w:rFonts w:hint="eastAsia" w:ascii="仿宋_GB2312" w:eastAsia="仿宋_GB2312"/>
          <w:sz w:val="32"/>
          <w:szCs w:val="32"/>
        </w:rPr>
        <w:t>日</w:t>
      </w: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安多县</w:t>
      </w:r>
      <w:r>
        <w:rPr>
          <w:rFonts w:hint="eastAsia" w:eastAsia="方正小标宋简体"/>
          <w:sz w:val="44"/>
          <w:szCs w:val="44"/>
        </w:rPr>
        <w:t>2022</w:t>
      </w:r>
      <w:r>
        <w:rPr>
          <w:rFonts w:hint="eastAsia" w:ascii="方正小标宋简体" w:hAnsi="宋体" w:eastAsia="方正小标宋简体"/>
          <w:sz w:val="44"/>
          <w:szCs w:val="44"/>
        </w:rPr>
        <w:t>年预算支出绩效自评表</w:t>
      </w:r>
    </w:p>
    <w:p>
      <w:pPr>
        <w:spacing w:line="240" w:lineRule="atLeast"/>
        <w:rPr>
          <w:rFonts w:hint="eastAsia" w:ascii="方正仿宋简体" w:hAnsi="仿宋"/>
          <w:position w:val="0"/>
          <w:sz w:val="18"/>
          <w:szCs w:val="18"/>
        </w:rPr>
      </w:pPr>
    </w:p>
    <w:p>
      <w:pPr>
        <w:spacing w:line="240" w:lineRule="atLeast"/>
        <w:rPr>
          <w:rFonts w:hint="eastAsia" w:ascii="方正仿宋简体" w:hAnsi="仿宋"/>
          <w:position w:val="0"/>
          <w:sz w:val="18"/>
          <w:szCs w:val="18"/>
        </w:rPr>
      </w:pPr>
    </w:p>
    <w:p>
      <w:pPr>
        <w:spacing w:line="240" w:lineRule="atLeast"/>
        <w:jc w:val="lef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cs="宋体"/>
          <w:sz w:val="18"/>
          <w:szCs w:val="18"/>
        </w:rPr>
        <w:t>安多县市场监督管理局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 xml:space="preserve">年 11月 </w:t>
      </w:r>
      <w:r>
        <w:rPr>
          <w:rFonts w:hint="eastAsia" w:ascii="方正仿宋简体" w:hAnsi="仿宋"/>
          <w:position w:val="0"/>
          <w:sz w:val="18"/>
          <w:szCs w:val="18"/>
          <w:lang w:val="en-US" w:eastAsia="zh-CN"/>
        </w:rPr>
        <w:t>21</w:t>
      </w:r>
      <w:r>
        <w:rPr>
          <w:rFonts w:hint="eastAsia" w:ascii="方正仿宋简体" w:hAnsi="仿宋"/>
          <w:position w:val="0"/>
          <w:sz w:val="18"/>
          <w:szCs w:val="18"/>
        </w:rPr>
        <w:t>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524"/>
        <w:gridCol w:w="992"/>
        <w:gridCol w:w="709"/>
        <w:gridCol w:w="43"/>
        <w:gridCol w:w="524"/>
        <w:gridCol w:w="185"/>
        <w:gridCol w:w="524"/>
        <w:gridCol w:w="327"/>
        <w:gridCol w:w="708"/>
      </w:tblGrid>
      <w:tr>
        <w:tblPrEx>
          <w:tblCellMar>
            <w:top w:w="0" w:type="dxa"/>
            <w:left w:w="108" w:type="dxa"/>
            <w:bottom w:w="0" w:type="dxa"/>
            <w:right w:w="108" w:type="dxa"/>
          </w:tblCellMar>
        </w:tblPrEx>
        <w:trPr>
          <w:trHeight w:val="47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假冒伪劣虫草举报奖励经费</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48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安多县市场监督管理局</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安多县市场监督管理局</w:t>
            </w:r>
          </w:p>
        </w:tc>
      </w:tr>
      <w:tr>
        <w:tblPrEx>
          <w:tblCellMar>
            <w:top w:w="0" w:type="dxa"/>
            <w:left w:w="108" w:type="dxa"/>
            <w:bottom w:w="0" w:type="dxa"/>
            <w:right w:w="108" w:type="dxa"/>
          </w:tblCellMar>
        </w:tblPrEx>
        <w:trPr>
          <w:trHeight w:val="607"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项目资金</w:t>
            </w:r>
            <w:r>
              <w:rPr>
                <w:rFonts w:hint="eastAsia" w:ascii="宋体" w:hAnsi="宋体" w:cs="宋体"/>
                <w:position w:val="0"/>
                <w:sz w:val="18"/>
                <w:szCs w:val="18"/>
              </w:rPr>
              <w:br w:type="textWrapping"/>
            </w: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cs="Times New Roman"/>
                <w:position w:val="0"/>
                <w:sz w:val="18"/>
                <w:szCs w:val="18"/>
              </w:rPr>
            </w:pPr>
            <w:r>
              <w:rPr>
                <w:rFonts w:hint="eastAsia" w:ascii="方正仿宋简体" w:hAnsi="仿宋" w:cs="Times New Roman"/>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cs="Times New Roman"/>
                <w:position w:val="0"/>
                <w:sz w:val="18"/>
                <w:szCs w:val="18"/>
              </w:rPr>
            </w:pPr>
            <w:r>
              <w:rPr>
                <w:rFonts w:hint="eastAsia" w:ascii="方正仿宋简体" w:hAnsi="仿宋" w:cs="Times New Roman"/>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2.00</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2.00</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cs="Times New Roman"/>
                <w:position w:val="0"/>
                <w:sz w:val="18"/>
                <w:szCs w:val="18"/>
                <w:lang w:val="en-US" w:eastAsia="zh-CN"/>
              </w:rPr>
            </w:pPr>
            <w:r>
              <w:rPr>
                <w:rFonts w:hint="eastAsia" w:ascii="方正仿宋简体" w:hAnsi="仿宋" w:cs="Times New Roman"/>
                <w:positio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cs="Times New Roman"/>
                <w:position w:val="0"/>
                <w:sz w:val="18"/>
                <w:szCs w:val="18"/>
              </w:rPr>
            </w:pPr>
            <w:r>
              <w:rPr>
                <w:rFonts w:hint="eastAsia" w:ascii="方正仿宋简体" w:hAnsi="仿宋" w:cs="Times New Roman"/>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2.00</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2.00</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56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为进-步鼓励公民揭发检举制售假冒伪劣产品违法犯罪活动，加强虫草市场监管，严厉打击制售打击假冒伪劣虫草，维护市场经济秩序和举报人的合法权益</w:t>
            </w:r>
            <w:r>
              <w:rPr>
                <w:rFonts w:hint="eastAsia" w:ascii="方正仿宋简体" w:hAnsi="仿宋"/>
                <w:position w:val="0"/>
                <w:sz w:val="18"/>
                <w:szCs w:val="18"/>
              </w:rPr>
              <w:t>。</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846"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绩</w:t>
            </w:r>
            <w:r>
              <w:rPr>
                <w:rFonts w:hint="eastAsia" w:ascii="宋体" w:hAnsi="宋体" w:cs="宋体"/>
                <w:position w:val="0"/>
                <w:sz w:val="18"/>
                <w:szCs w:val="18"/>
              </w:rPr>
              <w:br w:type="textWrapping"/>
            </w:r>
            <w:r>
              <w:rPr>
                <w:rFonts w:hint="eastAsia" w:ascii="宋体" w:hAnsi="宋体" w:cs="宋体"/>
                <w:position w:val="0"/>
                <w:sz w:val="18"/>
                <w:szCs w:val="18"/>
              </w:rPr>
              <w:t>效</w:t>
            </w:r>
            <w:r>
              <w:rPr>
                <w:rFonts w:hint="eastAsia" w:ascii="宋体" w:hAnsi="宋体" w:cs="宋体"/>
                <w:position w:val="0"/>
                <w:sz w:val="18"/>
                <w:szCs w:val="18"/>
              </w:rPr>
              <w:br w:type="textWrapping"/>
            </w:r>
            <w:r>
              <w:rPr>
                <w:rFonts w:hint="eastAsia" w:ascii="宋体" w:hAnsi="宋体" w:cs="宋体"/>
                <w:position w:val="0"/>
                <w:sz w:val="18"/>
                <w:szCs w:val="18"/>
              </w:rPr>
              <w:t>指</w:t>
            </w:r>
            <w:r>
              <w:rPr>
                <w:rFonts w:hint="eastAsia" w:ascii="宋体" w:hAnsi="宋体" w:cs="宋体"/>
                <w:position w:val="0"/>
                <w:sz w:val="18"/>
                <w:szCs w:val="18"/>
              </w:rPr>
              <w:br w:type="textWrapping"/>
            </w: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9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84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暂定奖励人数</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10个</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7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：奖励金额</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0.2万元/次</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85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联合公安部门共同查实举报的案例的真实性</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≥100%</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50%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58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受理举报案例质量合格率</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≥100%</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50%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40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奖励金额发放时间</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≤1个月</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简体" w:hAnsi="仿宋"/>
                <w:position w:val="0"/>
                <w:sz w:val="18"/>
                <w:szCs w:val="18"/>
              </w:rPr>
            </w:pPr>
            <w:r>
              <w:rPr>
                <w:rFonts w:hint="eastAsia" w:ascii="宋体" w:hAnsi="宋体" w:cs="宋体"/>
                <w:positio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103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奖励标准</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0.2万元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简体" w:hAnsi="仿宋"/>
                <w:position w:val="0"/>
                <w:sz w:val="18"/>
                <w:szCs w:val="18"/>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127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：两人以上共同举报同一案件线索的奖励标准不便自行协商分配</w:t>
            </w:r>
            <w:r>
              <w:rPr>
                <w:rFonts w:hint="eastAsia" w:ascii="方正仿宋简体" w:hAnsi="仿宋" w:cs="宋体"/>
                <w:sz w:val="18"/>
                <w:szCs w:val="18"/>
                <w:lang w:val="en-US" w:eastAsia="zh-CN"/>
              </w:rPr>
              <w:t xml:space="preserve">   </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0.2万元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66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仿宋" w:cs="宋体"/>
                <w:sz w:val="18"/>
                <w:szCs w:val="18"/>
                <w:lang w:eastAsia="zh-CN"/>
              </w:rPr>
            </w:pPr>
            <w:r>
              <w:rPr>
                <w:rFonts w:hint="eastAsia" w:ascii="方正仿宋简体" w:hAnsi="仿宋" w:cs="宋体"/>
                <w:sz w:val="18"/>
                <w:szCs w:val="18"/>
                <w:lang w:eastAsia="zh-CN"/>
              </w:rPr>
              <w:t>经济效益</w:t>
            </w:r>
          </w:p>
          <w:p>
            <w:pPr>
              <w:widowControl/>
              <w:jc w:val="center"/>
              <w:rPr>
                <w:rFonts w:hint="eastAsia" w:ascii="方正仿宋简体" w:hAnsi="仿宋" w:cs="宋体"/>
                <w:sz w:val="18"/>
                <w:szCs w:val="18"/>
                <w:lang w:eastAsia="zh-CN"/>
              </w:rPr>
            </w:pPr>
            <w:r>
              <w:rPr>
                <w:rFonts w:hint="eastAsia" w:ascii="方正仿宋简体" w:hAnsi="仿宋" w:cs="宋体"/>
                <w:sz w:val="18"/>
                <w:szCs w:val="18"/>
                <w:lang w:eastAsia="zh-CN"/>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lang w:eastAsia="zh-CN"/>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104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激发群众的维权意识，促进我县经济安全、健康发展。</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有效提升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115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指标2：</w:t>
            </w:r>
            <w:r>
              <w:rPr>
                <w:rFonts w:hint="eastAsia" w:ascii="宋体" w:hAnsi="宋体" w:cs="宋体"/>
                <w:position w:val="0"/>
                <w:sz w:val="18"/>
                <w:szCs w:val="18"/>
                <w:lang w:eastAsia="zh-CN"/>
              </w:rPr>
              <w:t>充分调动社会各方参与监督的积极性，不断完善我县打击侵权假冒治理体系。</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pacing w:val="-3"/>
                <w:position w:val="-6"/>
                <w:sz w:val="16"/>
                <w:szCs w:val="18"/>
                <w:lang w:val="en-US" w:eastAsia="zh-CN" w:bidi="ar-SA"/>
              </w:rPr>
            </w:pPr>
            <w:r>
              <w:rPr>
                <w:rFonts w:hint="eastAsia" w:ascii="方正仿宋简体" w:hAnsi="仿宋" w:cs="宋体"/>
                <w:sz w:val="16"/>
                <w:szCs w:val="18"/>
              </w:rPr>
              <w:t>有效提升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73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9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持续提升揭发检举制售假冒伪劣产品奖励制剂效能，有利于充分调动社会公众举报侵权假冒违法行为的积极性，营造共建共治共享社会治理格局。</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　持续提升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836"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val="en-US" w:eastAsia="zh-CN"/>
              </w:rPr>
              <w:t xml:space="preserve"> </w:t>
            </w:r>
            <w:r>
              <w:rPr>
                <w:rFonts w:hint="eastAsia" w:ascii="方正仿宋简体" w:hAnsi="仿宋" w:cs="宋体"/>
                <w:sz w:val="18"/>
                <w:szCs w:val="18"/>
                <w:lang w:eastAsia="zh-CN"/>
              </w:rPr>
              <w:t>社会公众对设置奖励金的满意</w:t>
            </w:r>
            <w:r>
              <w:rPr>
                <w:rFonts w:hint="eastAsia" w:ascii="方正仿宋简体" w:hAnsi="仿宋" w:cs="宋体"/>
                <w:sz w:val="18"/>
                <w:szCs w:val="18"/>
              </w:rPr>
              <w:t>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w:t>
            </w:r>
            <w:r>
              <w:rPr>
                <w:rFonts w:hint="eastAsia" w:ascii="方正仿宋简体" w:hAnsi="仿宋" w:cs="宋体"/>
                <w:sz w:val="18"/>
                <w:szCs w:val="18"/>
                <w:lang w:val="en-US" w:eastAsia="zh-CN"/>
              </w:rPr>
              <w:t>9</w:t>
            </w:r>
            <w:r>
              <w:rPr>
                <w:rFonts w:hint="eastAsia" w:ascii="方正仿宋简体" w:hAnsi="仿宋" w:cs="宋体"/>
                <w:sz w:val="18"/>
                <w:szCs w:val="18"/>
              </w:rPr>
              <w:t>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≥90%　</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836" w:hRule="exact"/>
          <w:jc w:val="center"/>
        </w:trPr>
        <w:tc>
          <w:tcPr>
            <w:tcW w:w="58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举报人对奖励金的满意</w:t>
            </w:r>
            <w:r>
              <w:rPr>
                <w:rFonts w:hint="eastAsia" w:ascii="方正仿宋简体" w:hAnsi="仿宋" w:cs="宋体"/>
                <w:sz w:val="18"/>
                <w:szCs w:val="18"/>
              </w:rPr>
              <w:t>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仿宋" w:cs="宋体"/>
                <w:sz w:val="16"/>
                <w:szCs w:val="18"/>
              </w:rPr>
            </w:pPr>
            <w:r>
              <w:rPr>
                <w:rFonts w:hint="eastAsia" w:ascii="方正仿宋简体" w:hAnsi="仿宋" w:cs="宋体"/>
                <w:sz w:val="18"/>
                <w:szCs w:val="18"/>
              </w:rPr>
              <w:t>≥90%　　</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≥90%　</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暂未接到相关投诉举报</w:t>
            </w:r>
          </w:p>
        </w:tc>
      </w:tr>
      <w:tr>
        <w:tblPrEx>
          <w:tblCellMar>
            <w:top w:w="0" w:type="dxa"/>
            <w:left w:w="108" w:type="dxa"/>
            <w:bottom w:w="0" w:type="dxa"/>
            <w:right w:w="108" w:type="dxa"/>
          </w:tblCellMar>
        </w:tblPrEx>
        <w:trPr>
          <w:trHeight w:val="300" w:hRule="exact"/>
          <w:jc w:val="center"/>
        </w:trPr>
        <w:tc>
          <w:tcPr>
            <w:tcW w:w="676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100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60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28"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中</w:t>
            </w:r>
          </w:p>
        </w:tc>
        <w:tc>
          <w:tcPr>
            <w:tcW w:w="58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spacing w:line="579" w:lineRule="exact"/>
        <w:rPr>
          <w:rFonts w:ascii="方正仿宋简体" w:hAnsi="仿宋"/>
          <w:szCs w:val="32"/>
        </w:rPr>
      </w:pPr>
    </w:p>
    <w:p>
      <w:pPr>
        <w:spacing w:line="579" w:lineRule="exact"/>
        <w:ind w:firstLine="440" w:firstLineChars="200"/>
        <w:rPr>
          <w:rFonts w:ascii="方正仿宋简体" w:hAnsi="仿宋"/>
          <w:szCs w:val="32"/>
        </w:rPr>
      </w:pPr>
      <w:r>
        <w:rPr>
          <w:rFonts w:hint="eastAsia" w:ascii="方正仿宋简体" w:hAnsi="仿宋"/>
          <w:szCs w:val="32"/>
        </w:rPr>
        <w:t>填报说明如下：</w:t>
      </w:r>
    </w:p>
    <w:p>
      <w:pPr>
        <w:spacing w:line="579" w:lineRule="exact"/>
        <w:ind w:firstLine="440" w:firstLineChars="200"/>
        <w:rPr>
          <w:rFonts w:ascii="方正仿宋简体" w:hAnsi="仿宋"/>
          <w:szCs w:val="32"/>
        </w:rPr>
      </w:pPr>
      <w:r>
        <w:rPr>
          <w:rFonts w:hint="eastAsia"/>
          <w:szCs w:val="32"/>
        </w:rPr>
        <w:t>1</w:t>
      </w:r>
      <w:r>
        <w:rPr>
          <w:rFonts w:hint="eastAsia" w:ascii="方正仿宋简体" w:hAnsi="仿宋"/>
          <w:szCs w:val="32"/>
        </w:rPr>
        <w:t>.预算执行率。根据</w:t>
      </w:r>
      <w:r>
        <w:rPr>
          <w:rFonts w:hint="eastAsia"/>
          <w:szCs w:val="32"/>
        </w:rPr>
        <w:t>2021</w:t>
      </w:r>
      <w:r>
        <w:rPr>
          <w:rFonts w:hint="eastAsia" w:ascii="方正仿宋简体" w:hAnsi="仿宋"/>
          <w:szCs w:val="32"/>
        </w:rPr>
        <w:t>年全年预算总额（A）和执行数（B），计算预算执行率（B/A）。</w:t>
      </w:r>
    </w:p>
    <w:p>
      <w:pPr>
        <w:spacing w:line="579" w:lineRule="exact"/>
        <w:ind w:firstLine="440" w:firstLineChars="200"/>
        <w:rPr>
          <w:rFonts w:ascii="方正仿宋简体" w:hAnsi="仿宋"/>
          <w:szCs w:val="32"/>
        </w:rPr>
      </w:pPr>
      <w:r>
        <w:rPr>
          <w:rFonts w:hint="eastAsia"/>
          <w:szCs w:val="32"/>
        </w:rPr>
        <w:t>2</w:t>
      </w:r>
      <w:r>
        <w:rPr>
          <w:rFonts w:hint="eastAsia" w:ascii="方正仿宋简体" w:hAnsi="仿宋"/>
          <w:szCs w:val="32"/>
        </w:rPr>
        <w:t>.年度总体目标完成情况。对照年初设定的年度总体绩效目标，填报全年实际完成情况。</w:t>
      </w:r>
    </w:p>
    <w:p>
      <w:pPr>
        <w:spacing w:line="579" w:lineRule="exact"/>
        <w:ind w:firstLine="440" w:firstLineChars="200"/>
        <w:rPr>
          <w:rFonts w:ascii="方正仿宋简体" w:hAnsi="仿宋"/>
          <w:szCs w:val="32"/>
        </w:rPr>
      </w:pPr>
      <w:r>
        <w:rPr>
          <w:rFonts w:hint="eastAsia"/>
          <w:szCs w:val="32"/>
        </w:rPr>
        <w:t>3</w:t>
      </w:r>
      <w:r>
        <w:rPr>
          <w:rFonts w:hint="eastAsia" w:ascii="方正仿宋简体" w:hAnsi="仿宋"/>
          <w:szCs w:val="32"/>
        </w:rPr>
        <w:t>.绩效指标完成情况。对照各项三级绩效指标的年度指标值，逐项填写全年实际完成值。其中：</w:t>
      </w:r>
    </w:p>
    <w:p>
      <w:pPr>
        <w:spacing w:line="579" w:lineRule="exact"/>
        <w:ind w:firstLine="440" w:firstLineChars="200"/>
        <w:rPr>
          <w:rFonts w:ascii="方正仿宋简体" w:hAnsi="仿宋"/>
          <w:szCs w:val="32"/>
        </w:rPr>
      </w:pPr>
      <w:r>
        <w:rPr>
          <w:rFonts w:hint="eastAsia" w:ascii="方正仿宋简体" w:hAnsi="仿宋"/>
          <w:szCs w:val="32"/>
        </w:rPr>
        <w:t>（</w:t>
      </w:r>
      <w:r>
        <w:rPr>
          <w:rFonts w:hint="eastAsia"/>
          <w:szCs w:val="32"/>
        </w:rPr>
        <w:t>1</w:t>
      </w:r>
      <w:r>
        <w:rPr>
          <w:rFonts w:hint="eastAsia" w:ascii="方正仿宋简体" w:hAnsi="仿宋"/>
          <w:szCs w:val="32"/>
        </w:rPr>
        <w:t>）定量指标，资金使用单位填写本单位实际完成数。完成值达到指标值且未超出指标值的</w:t>
      </w:r>
      <w:r>
        <w:rPr>
          <w:rFonts w:hint="eastAsia"/>
          <w:szCs w:val="32"/>
        </w:rPr>
        <w:t>30</w:t>
      </w:r>
      <w:r>
        <w:rPr>
          <w:rFonts w:hint="eastAsia" w:ascii="方正仿宋简体" w:hAnsi="仿宋"/>
          <w:szCs w:val="32"/>
        </w:rPr>
        <w:t>%，记满分；未达到指标值或超出指标值</w:t>
      </w:r>
      <w:r>
        <w:rPr>
          <w:rFonts w:hint="eastAsia"/>
          <w:szCs w:val="32"/>
        </w:rPr>
        <w:t>30</w:t>
      </w:r>
      <w:r>
        <w:rPr>
          <w:rFonts w:hint="eastAsia" w:ascii="方正仿宋简体" w:hAnsi="仿宋"/>
          <w:szCs w:val="32"/>
        </w:rPr>
        <w:t>%以上的部门按完成比例核减分值。（即：“未实现目标的”和“年初指标值设定明显偏低的”情形，需按照偏离程度适度调减得分值）</w:t>
      </w:r>
    </w:p>
    <w:p>
      <w:pPr>
        <w:spacing w:line="579" w:lineRule="exact"/>
        <w:ind w:firstLine="440" w:firstLineChars="200"/>
        <w:rPr>
          <w:rFonts w:ascii="方正仿宋简体" w:hAnsi="仿宋"/>
          <w:szCs w:val="32"/>
        </w:rPr>
      </w:pPr>
      <w:r>
        <w:rPr>
          <w:rFonts w:hint="eastAsia" w:ascii="方正仿宋简体" w:hAnsi="仿宋"/>
          <w:szCs w:val="32"/>
        </w:rPr>
        <w:t>（</w:t>
      </w:r>
      <w:r>
        <w:rPr>
          <w:rFonts w:hint="eastAsia"/>
          <w:szCs w:val="32"/>
        </w:rPr>
        <w:t>2</w:t>
      </w:r>
      <w:r>
        <w:rPr>
          <w:rFonts w:hint="eastAsia" w:ascii="方正仿宋简体" w:hAnsi="仿宋"/>
          <w:szCs w:val="32"/>
        </w:rPr>
        <w:t>）定性指标，根据“三档”原则分别按照指标分值的</w:t>
      </w:r>
      <w:r>
        <w:rPr>
          <w:rFonts w:hint="eastAsia"/>
          <w:szCs w:val="32"/>
        </w:rPr>
        <w:t>100</w:t>
      </w:r>
      <w:r>
        <w:rPr>
          <w:rFonts w:hint="eastAsia" w:ascii="方正仿宋简体" w:hAnsi="仿宋"/>
          <w:szCs w:val="32"/>
        </w:rPr>
        <w:t>～</w:t>
      </w:r>
      <w:r>
        <w:rPr>
          <w:rFonts w:hint="eastAsia"/>
          <w:szCs w:val="32"/>
        </w:rPr>
        <w:t>80</w:t>
      </w:r>
      <w:r>
        <w:rPr>
          <w:rFonts w:hint="eastAsia" w:ascii="方正仿宋简体" w:hAnsi="仿宋"/>
          <w:szCs w:val="32"/>
        </w:rPr>
        <w:t>%(含</w:t>
      </w:r>
      <w:r>
        <w:rPr>
          <w:rFonts w:hint="eastAsia"/>
          <w:szCs w:val="32"/>
        </w:rPr>
        <w:t>80</w:t>
      </w:r>
      <w:r>
        <w:rPr>
          <w:rFonts w:hint="eastAsia" w:ascii="方正仿宋简体" w:hAnsi="仿宋"/>
          <w:szCs w:val="32"/>
        </w:rPr>
        <w:t>%)、</w:t>
      </w:r>
      <w:r>
        <w:rPr>
          <w:rFonts w:hint="eastAsia"/>
          <w:szCs w:val="32"/>
        </w:rPr>
        <w:t>80</w:t>
      </w:r>
      <w:r>
        <w:rPr>
          <w:rFonts w:hint="eastAsia" w:ascii="方正仿宋简体" w:hAnsi="仿宋"/>
          <w:szCs w:val="32"/>
        </w:rPr>
        <w:t>～</w:t>
      </w:r>
      <w:r>
        <w:rPr>
          <w:rFonts w:hint="eastAsia"/>
          <w:szCs w:val="32"/>
        </w:rPr>
        <w:t>50</w:t>
      </w:r>
      <w:r>
        <w:rPr>
          <w:rFonts w:hint="eastAsia" w:ascii="方正仿宋简体" w:hAnsi="仿宋"/>
          <w:szCs w:val="32"/>
        </w:rPr>
        <w:t>%(含</w:t>
      </w:r>
      <w:r>
        <w:rPr>
          <w:rFonts w:hint="eastAsia"/>
          <w:szCs w:val="32"/>
        </w:rPr>
        <w:t>50</w:t>
      </w:r>
      <w:r>
        <w:rPr>
          <w:rFonts w:hint="eastAsia" w:ascii="方正仿宋简体" w:hAnsi="仿宋"/>
          <w:szCs w:val="32"/>
        </w:rPr>
        <w:t>%)、</w:t>
      </w:r>
      <w:r>
        <w:rPr>
          <w:rFonts w:hint="eastAsia"/>
          <w:szCs w:val="32"/>
        </w:rPr>
        <w:t>0</w:t>
      </w:r>
      <w:r>
        <w:rPr>
          <w:rFonts w:hint="eastAsia" w:ascii="方正仿宋简体" w:hAnsi="仿宋"/>
          <w:szCs w:val="32"/>
        </w:rPr>
        <w:t>～</w:t>
      </w:r>
      <w:r>
        <w:rPr>
          <w:rFonts w:hint="eastAsia"/>
          <w:szCs w:val="32"/>
        </w:rPr>
        <w:t>50</w:t>
      </w:r>
      <w:r>
        <w:rPr>
          <w:rFonts w:hint="eastAsia" w:ascii="方正仿宋简体" w:hAnsi="仿宋"/>
          <w:szCs w:val="32"/>
        </w:rPr>
        <w:t>%合理填写得分。</w:t>
      </w:r>
    </w:p>
    <w:p>
      <w:pPr>
        <w:spacing w:line="579" w:lineRule="exact"/>
        <w:ind w:firstLine="440" w:firstLineChars="200"/>
        <w:rPr>
          <w:rFonts w:ascii="黑体" w:hAnsi="黑体" w:eastAsia="黑体"/>
          <w:szCs w:val="32"/>
        </w:rPr>
      </w:pPr>
      <w:r>
        <w:rPr>
          <w:rFonts w:hint="eastAsia"/>
          <w:szCs w:val="32"/>
        </w:rPr>
        <w:t>4</w:t>
      </w:r>
      <w:r>
        <w:rPr>
          <w:rFonts w:hint="eastAsia" w:ascii="方正仿宋简体" w:hAnsi="仿宋"/>
          <w:szCs w:val="32"/>
        </w:rPr>
        <w:t>.未实现绩效目标或超过绩效指标值较多的原因和改进措施。应逐条分析原因，作出说明并提出改进措施（相关内容可另附）。</w:t>
      </w: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both"/>
        <w:rPr>
          <w:rFonts w:hint="eastAsia" w:ascii="方正小标宋简体" w:hAnsi="宋体" w:eastAsia="方正小标宋简体"/>
          <w:sz w:val="44"/>
          <w:szCs w:val="44"/>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安多县</w:t>
      </w:r>
      <w:r>
        <w:rPr>
          <w:rFonts w:hint="eastAsia" w:eastAsia="方正小标宋简体"/>
          <w:sz w:val="44"/>
          <w:szCs w:val="44"/>
        </w:rPr>
        <w:t>2022</w:t>
      </w:r>
      <w:r>
        <w:rPr>
          <w:rFonts w:hint="eastAsia" w:ascii="方正小标宋简体" w:hAnsi="宋体" w:eastAsia="方正小标宋简体"/>
          <w:sz w:val="44"/>
          <w:szCs w:val="44"/>
        </w:rPr>
        <w:t>年预算支出绩效自评表</w:t>
      </w:r>
    </w:p>
    <w:p>
      <w:pPr>
        <w:spacing w:line="240" w:lineRule="atLeast"/>
        <w:rPr>
          <w:rFonts w:hint="eastAsia" w:ascii="方正仿宋简体" w:hAnsi="仿宋"/>
          <w:position w:val="0"/>
          <w:sz w:val="18"/>
          <w:szCs w:val="18"/>
        </w:rPr>
      </w:pPr>
    </w:p>
    <w:p>
      <w:pPr>
        <w:spacing w:line="240" w:lineRule="atLeast"/>
        <w:rPr>
          <w:rFonts w:hint="eastAsia" w:ascii="方正仿宋简体" w:hAnsi="仿宋"/>
          <w:position w:val="0"/>
          <w:sz w:val="18"/>
          <w:szCs w:val="18"/>
        </w:rPr>
      </w:pPr>
    </w:p>
    <w:p>
      <w:pPr>
        <w:spacing w:line="240" w:lineRule="atLeast"/>
        <w:jc w:val="lef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cs="宋体"/>
          <w:sz w:val="18"/>
          <w:szCs w:val="18"/>
        </w:rPr>
        <w:t>安多县市场监督管理局　</w:t>
      </w:r>
      <w:r>
        <w:rPr>
          <w:rFonts w:hint="eastAsia" w:ascii="方正仿宋简体" w:hAnsi="仿宋"/>
          <w:position w:val="0"/>
          <w:sz w:val="18"/>
          <w:szCs w:val="18"/>
        </w:rPr>
        <w:t xml:space="preserve">                                填报日期：</w:t>
      </w:r>
      <w:r>
        <w:rPr>
          <w:rFonts w:hint="eastAsia" w:ascii="方正仿宋简体" w:hAnsi="仿宋" w:cs="宋体"/>
          <w:sz w:val="18"/>
          <w:szCs w:val="18"/>
          <w:lang w:val="en-US" w:eastAsia="zh-CN"/>
        </w:rPr>
        <w:t>2022年11月21日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524"/>
        <w:gridCol w:w="992"/>
        <w:gridCol w:w="709"/>
        <w:gridCol w:w="43"/>
        <w:gridCol w:w="524"/>
        <w:gridCol w:w="185"/>
        <w:gridCol w:w="524"/>
        <w:gridCol w:w="327"/>
        <w:gridCol w:w="708"/>
      </w:tblGrid>
      <w:tr>
        <w:tblPrEx>
          <w:tblCellMar>
            <w:top w:w="0" w:type="dxa"/>
            <w:left w:w="108" w:type="dxa"/>
            <w:bottom w:w="0" w:type="dxa"/>
            <w:right w:w="108" w:type="dxa"/>
          </w:tblCellMar>
        </w:tblPrEx>
        <w:trPr>
          <w:trHeight w:val="47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网络租赁费　</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489"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eastAsia="方正仿宋简体" w:cs="宋体"/>
                <w:spacing w:val="-3"/>
                <w:position w:val="-6"/>
                <w:sz w:val="18"/>
                <w:szCs w:val="18"/>
                <w:lang w:val="en-US" w:eastAsia="zh-CN" w:bidi="ar-SA"/>
              </w:rPr>
            </w:pPr>
            <w:r>
              <w:rPr>
                <w:rFonts w:hint="eastAsia" w:ascii="方正仿宋简体" w:hAnsi="仿宋" w:cs="宋体"/>
                <w:sz w:val="18"/>
                <w:szCs w:val="18"/>
              </w:rPr>
              <w:t>安多县市场监督管理局　</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rPr>
              <w:t>安多县市场监督管理局　障局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项目资金</w:t>
            </w:r>
            <w:r>
              <w:rPr>
                <w:rFonts w:hint="eastAsia" w:ascii="宋体" w:hAnsi="宋体" w:cs="宋体"/>
                <w:position w:val="0"/>
                <w:sz w:val="18"/>
                <w:szCs w:val="18"/>
              </w:rPr>
              <w:br w:type="textWrapping"/>
            </w: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263"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2.99</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2.99</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2.99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10</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2.99</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2.99</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val="en-US" w:eastAsia="zh-CN"/>
              </w:rPr>
              <w:t>2.99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56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保障我县西藏市场监督管理综合业务管理系统正常运行，及时为办事群众办理营业执照等业务</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日常内系统运行较正常，及时办理业务</w:t>
            </w:r>
          </w:p>
        </w:tc>
      </w:tr>
      <w:tr>
        <w:tblPrEx>
          <w:tblCellMar>
            <w:top w:w="0" w:type="dxa"/>
            <w:left w:w="108" w:type="dxa"/>
            <w:bottom w:w="0" w:type="dxa"/>
            <w:right w:w="108" w:type="dxa"/>
          </w:tblCellMar>
        </w:tblPrEx>
        <w:trPr>
          <w:trHeight w:val="846" w:hRule="exact"/>
          <w:jc w:val="center"/>
        </w:trPr>
        <w:tc>
          <w:tcPr>
            <w:tcW w:w="587"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绩</w:t>
            </w:r>
            <w:r>
              <w:rPr>
                <w:rFonts w:hint="eastAsia" w:ascii="宋体" w:hAnsi="宋体" w:cs="宋体"/>
                <w:position w:val="0"/>
                <w:sz w:val="18"/>
                <w:szCs w:val="18"/>
              </w:rPr>
              <w:br w:type="textWrapping"/>
            </w:r>
            <w:r>
              <w:rPr>
                <w:rFonts w:hint="eastAsia" w:ascii="宋体" w:hAnsi="宋体" w:cs="宋体"/>
                <w:position w:val="0"/>
                <w:sz w:val="18"/>
                <w:szCs w:val="18"/>
              </w:rPr>
              <w:t>效</w:t>
            </w:r>
            <w:r>
              <w:rPr>
                <w:rFonts w:hint="eastAsia" w:ascii="宋体" w:hAnsi="宋体" w:cs="宋体"/>
                <w:position w:val="0"/>
                <w:sz w:val="18"/>
                <w:szCs w:val="18"/>
              </w:rPr>
              <w:br w:type="textWrapping"/>
            </w:r>
            <w:r>
              <w:rPr>
                <w:rFonts w:hint="eastAsia" w:ascii="宋体" w:hAnsi="宋体" w:cs="宋体"/>
                <w:position w:val="0"/>
                <w:sz w:val="18"/>
                <w:szCs w:val="18"/>
              </w:rPr>
              <w:t>指</w:t>
            </w:r>
            <w:r>
              <w:rPr>
                <w:rFonts w:hint="eastAsia" w:ascii="宋体" w:hAnsi="宋体" w:cs="宋体"/>
                <w:position w:val="0"/>
                <w:sz w:val="18"/>
                <w:szCs w:val="18"/>
              </w:rPr>
              <w:br w:type="textWrapping"/>
            </w: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9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125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办理业务数量</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w:t>
            </w:r>
            <w:r>
              <w:rPr>
                <w:rFonts w:hint="eastAsia" w:ascii="方正仿宋简体" w:hAnsi="仿宋" w:cs="宋体"/>
                <w:sz w:val="18"/>
                <w:szCs w:val="18"/>
                <w:lang w:val="en-US" w:eastAsia="zh-CN"/>
              </w:rPr>
              <w:t>800个</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620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7.75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受疫情影响，三个月未办理业务</w:t>
            </w:r>
          </w:p>
        </w:tc>
      </w:tr>
      <w:tr>
        <w:tblPrEx>
          <w:tblCellMar>
            <w:top w:w="0" w:type="dxa"/>
            <w:left w:w="108" w:type="dxa"/>
            <w:bottom w:w="0" w:type="dxa"/>
            <w:right w:w="108" w:type="dxa"/>
          </w:tblCellMar>
        </w:tblPrEx>
        <w:trPr>
          <w:trHeight w:val="567"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窗口数量</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w:t>
            </w:r>
            <w:r>
              <w:rPr>
                <w:rFonts w:hint="eastAsia" w:ascii="方正仿宋简体" w:hAnsi="仿宋" w:cs="宋体"/>
                <w:sz w:val="18"/>
                <w:szCs w:val="18"/>
                <w:lang w:val="en-US" w:eastAsia="zh-CN"/>
              </w:rPr>
              <w:t>3个</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738"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指标1：西藏市场监督管理综合业务管理系统畅通率</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≥100%</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受市政施工影响网线被切断，自治区停电、系统维护等</w:t>
            </w:r>
          </w:p>
        </w:tc>
      </w:tr>
      <w:tr>
        <w:tblPrEx>
          <w:tblCellMar>
            <w:top w:w="0" w:type="dxa"/>
            <w:left w:w="108" w:type="dxa"/>
            <w:bottom w:w="0" w:type="dxa"/>
            <w:right w:w="108" w:type="dxa"/>
          </w:tblCellMar>
        </w:tblPrEx>
        <w:trPr>
          <w:trHeight w:val="58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03"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指标1：网络定期维护时间</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≤1个月</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简体" w:hAnsi="仿宋"/>
                <w:position w:val="0"/>
                <w:sz w:val="18"/>
                <w:szCs w:val="18"/>
              </w:rPr>
            </w:pPr>
            <w:r>
              <w:rPr>
                <w:rFonts w:hint="eastAsia" w:ascii="方正仿宋简体" w:hAnsi="仿宋"/>
                <w:position w:val="0"/>
                <w:sz w:val="18"/>
                <w:szCs w:val="18"/>
              </w:rPr>
              <w:t>1个月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17"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指标2：网络租赁服务保障时间</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　≤1</w:t>
            </w:r>
            <w:r>
              <w:rPr>
                <w:rFonts w:hint="eastAsia" w:ascii="方正仿宋简体" w:hAnsi="仿宋" w:cs="宋体"/>
                <w:sz w:val="16"/>
                <w:szCs w:val="18"/>
                <w:lang w:val="en-US" w:eastAsia="zh-CN"/>
              </w:rPr>
              <w:t>2</w:t>
            </w:r>
            <w:r>
              <w:rPr>
                <w:rFonts w:hint="eastAsia" w:ascii="方正仿宋简体" w:hAnsi="仿宋" w:cs="宋体"/>
                <w:sz w:val="16"/>
                <w:szCs w:val="18"/>
              </w:rPr>
              <w:t>个月</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简体" w:hAnsi="仿宋"/>
                <w:position w:val="0"/>
                <w:sz w:val="18"/>
                <w:szCs w:val="18"/>
              </w:rPr>
            </w:pPr>
            <w:r>
              <w:rPr>
                <w:rFonts w:hint="eastAsia" w:ascii="方正仿宋简体" w:hAnsi="仿宋"/>
                <w:position w:val="0"/>
                <w:sz w:val="18"/>
                <w:szCs w:val="18"/>
              </w:rPr>
              <w:t>1</w:t>
            </w:r>
            <w:r>
              <w:rPr>
                <w:rFonts w:hint="eastAsia" w:ascii="方正仿宋简体" w:hAnsi="仿宋"/>
                <w:position w:val="0"/>
                <w:sz w:val="18"/>
                <w:szCs w:val="18"/>
                <w:lang w:val="en-US" w:eastAsia="zh-CN"/>
              </w:rPr>
              <w:t>2</w:t>
            </w:r>
            <w:r>
              <w:rPr>
                <w:rFonts w:hint="eastAsia" w:ascii="方正仿宋简体" w:hAnsi="仿宋"/>
                <w:position w:val="0"/>
                <w:sz w:val="18"/>
                <w:szCs w:val="18"/>
              </w:rPr>
              <w:t>个月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038"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指标1：数据专线年租赁费</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2.99万元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方正仿宋简体" w:hAnsi="仿宋" w:eastAsia="方正仿宋简体"/>
                <w:position w:val="0"/>
                <w:sz w:val="18"/>
                <w:szCs w:val="18"/>
                <w:lang w:val="en-US" w:eastAsia="zh-CN"/>
              </w:rPr>
            </w:pPr>
            <w:r>
              <w:rPr>
                <w:rFonts w:hint="eastAsia" w:ascii="方正仿宋简体" w:hAnsi="仿宋"/>
                <w:position w:val="0"/>
                <w:sz w:val="15"/>
                <w:szCs w:val="18"/>
                <w:lang w:val="en-US" w:eastAsia="zh-CN"/>
              </w:rPr>
              <w:t>2.99万元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279"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6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91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推进“互联网</w:t>
            </w:r>
            <w:r>
              <w:rPr>
                <w:rFonts w:hint="eastAsia" w:ascii="方正仿宋简体" w:hAnsi="仿宋" w:cs="宋体"/>
                <w:sz w:val="18"/>
                <w:szCs w:val="18"/>
                <w:lang w:val="en-US" w:eastAsia="zh-CN"/>
              </w:rPr>
              <w:t>+政务服务</w:t>
            </w:r>
            <w:r>
              <w:rPr>
                <w:rFonts w:hint="eastAsia" w:ascii="方正仿宋简体" w:hAnsi="仿宋" w:cs="宋体"/>
                <w:sz w:val="18"/>
                <w:szCs w:val="18"/>
                <w:lang w:eastAsia="zh-CN"/>
              </w:rPr>
              <w:t>”，压缩企业开办时间，提升市场经济发展</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有效提升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推进成效较缓</w:t>
            </w:r>
          </w:p>
        </w:tc>
      </w:tr>
      <w:tr>
        <w:tblPrEx>
          <w:tblCellMar>
            <w:top w:w="0" w:type="dxa"/>
            <w:left w:w="108" w:type="dxa"/>
            <w:bottom w:w="0" w:type="dxa"/>
            <w:right w:w="108" w:type="dxa"/>
          </w:tblCellMar>
        </w:tblPrEx>
        <w:trPr>
          <w:trHeight w:val="1180"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：各部门信息共享，市场主体信息有效衔接。</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cs="宋体"/>
                <w:sz w:val="16"/>
                <w:szCs w:val="18"/>
              </w:rPr>
            </w:pPr>
            <w:r>
              <w:rPr>
                <w:rFonts w:hint="eastAsia" w:ascii="方正仿宋简体" w:hAnsi="仿宋" w:cs="宋体"/>
                <w:sz w:val="16"/>
                <w:szCs w:val="18"/>
              </w:rPr>
              <w:t>有效提升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738"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965"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对我县经济发展提供数据支撑</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　持续提升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4.5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部分历史数据不准确</w:t>
            </w:r>
          </w:p>
        </w:tc>
      </w:tr>
      <w:tr>
        <w:tblPrEx>
          <w:tblCellMar>
            <w:top w:w="0" w:type="dxa"/>
            <w:left w:w="108" w:type="dxa"/>
            <w:bottom w:w="0" w:type="dxa"/>
            <w:right w:w="108" w:type="dxa"/>
          </w:tblCellMar>
        </w:tblPrEx>
        <w:trPr>
          <w:trHeight w:val="965"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w:t>
            </w:r>
            <w:r>
              <w:rPr>
                <w:rFonts w:hint="eastAsia" w:ascii="方正仿宋简体" w:hAnsi="仿宋" w:cs="宋体"/>
                <w:sz w:val="18"/>
                <w:szCs w:val="18"/>
                <w:lang w:val="en-US" w:eastAsia="zh-CN"/>
              </w:rPr>
              <w:t>2</w:t>
            </w:r>
            <w:r>
              <w:rPr>
                <w:rFonts w:hint="eastAsia" w:ascii="方正仿宋简体" w:hAnsi="仿宋" w:cs="宋体"/>
                <w:sz w:val="18"/>
                <w:szCs w:val="18"/>
              </w:rPr>
              <w:t>：</w:t>
            </w:r>
            <w:r>
              <w:rPr>
                <w:rFonts w:hint="eastAsia" w:ascii="方正仿宋简体" w:hAnsi="仿宋" w:cs="宋体"/>
                <w:sz w:val="18"/>
                <w:szCs w:val="18"/>
                <w:lang w:eastAsia="zh-CN"/>
              </w:rPr>
              <w:t>便于扶持小、个、专主体发展</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cs="宋体"/>
                <w:sz w:val="16"/>
                <w:szCs w:val="18"/>
              </w:rPr>
            </w:pPr>
            <w:r>
              <w:rPr>
                <w:rFonts w:hint="eastAsia" w:ascii="方正仿宋简体" w:hAnsi="仿宋" w:cs="宋体"/>
                <w:sz w:val="16"/>
                <w:szCs w:val="18"/>
              </w:rPr>
              <w:t>持续提升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扶持成效不明显</w:t>
            </w:r>
          </w:p>
        </w:tc>
      </w:tr>
      <w:tr>
        <w:tblPrEx>
          <w:tblCellMar>
            <w:top w:w="0" w:type="dxa"/>
            <w:left w:w="108" w:type="dxa"/>
            <w:bottom w:w="0" w:type="dxa"/>
            <w:right w:w="108" w:type="dxa"/>
          </w:tblCellMar>
        </w:tblPrEx>
        <w:trPr>
          <w:trHeight w:val="1249"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ascii="方正仿宋简体" w:hAnsi="仿宋" w:cs="宋体"/>
                <w:sz w:val="18"/>
                <w:szCs w:val="18"/>
              </w:rPr>
              <w:t xml:space="preserve"> </w:t>
            </w:r>
            <w:r>
              <w:rPr>
                <w:rFonts w:hint="eastAsia" w:ascii="方正仿宋简体" w:hAnsi="仿宋" w:cs="宋体"/>
                <w:sz w:val="18"/>
                <w:szCs w:val="18"/>
                <w:lang w:eastAsia="zh-CN"/>
              </w:rPr>
              <w:t>办事群众的满意</w:t>
            </w:r>
            <w:r>
              <w:rPr>
                <w:rFonts w:hint="eastAsia" w:ascii="方正仿宋简体" w:hAnsi="仿宋" w:cs="宋体"/>
                <w:sz w:val="18"/>
                <w:szCs w:val="18"/>
              </w:rPr>
              <w:t>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w:t>
            </w:r>
            <w:r>
              <w:rPr>
                <w:rFonts w:hint="eastAsia" w:ascii="方正仿宋简体" w:hAnsi="仿宋" w:cs="宋体"/>
                <w:sz w:val="16"/>
                <w:szCs w:val="18"/>
                <w:lang w:val="en-US" w:eastAsia="zh-CN"/>
              </w:rPr>
              <w:t>90</w:t>
            </w:r>
            <w:r>
              <w:rPr>
                <w:rFonts w:hint="eastAsia" w:ascii="方正仿宋简体" w:hAnsi="仿宋" w:cs="宋体"/>
                <w:sz w:val="16"/>
                <w:szCs w:val="18"/>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85%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4.25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因有时断网、人员短缺的原因未能及时办理</w:t>
            </w:r>
          </w:p>
        </w:tc>
      </w:tr>
      <w:tr>
        <w:tblPrEx>
          <w:tblCellMar>
            <w:top w:w="0" w:type="dxa"/>
            <w:left w:w="108" w:type="dxa"/>
            <w:bottom w:w="0" w:type="dxa"/>
            <w:right w:w="108" w:type="dxa"/>
          </w:tblCellMar>
        </w:tblPrEx>
        <w:trPr>
          <w:trHeight w:val="836" w:hRule="exact"/>
          <w:jc w:val="center"/>
        </w:trPr>
        <w:tc>
          <w:tcPr>
            <w:tcW w:w="58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指标2：</w:t>
            </w:r>
            <w:r>
              <w:rPr>
                <w:rFonts w:hint="eastAsia" w:ascii="方正仿宋简体" w:hAnsi="方正仿宋简体" w:eastAsia="方正仿宋简体" w:cs="方正仿宋简体"/>
                <w:color w:val="000000"/>
                <w:kern w:val="0"/>
                <w:sz w:val="21"/>
                <w:szCs w:val="21"/>
                <w:lang w:bidi="ar"/>
              </w:rPr>
              <w:t>干部职工</w:t>
            </w:r>
            <w:r>
              <w:rPr>
                <w:rFonts w:hint="eastAsia" w:ascii="方正仿宋简体" w:hAnsi="方正仿宋简体" w:cs="方正仿宋简体"/>
                <w:color w:val="000000"/>
                <w:kern w:val="0"/>
                <w:sz w:val="21"/>
                <w:szCs w:val="21"/>
                <w:lang w:eastAsia="zh-CN" w:bidi="ar"/>
              </w:rPr>
              <w:t>的</w:t>
            </w:r>
            <w:r>
              <w:rPr>
                <w:rFonts w:hint="eastAsia" w:ascii="方正仿宋简体" w:hAnsi="方正仿宋简体" w:eastAsia="方正仿宋简体" w:cs="方正仿宋简体"/>
                <w:color w:val="000000"/>
                <w:kern w:val="0"/>
                <w:sz w:val="21"/>
                <w:szCs w:val="21"/>
                <w:lang w:bidi="ar"/>
              </w:rPr>
              <w:t>满意度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仿宋" w:cs="宋体"/>
                <w:sz w:val="16"/>
                <w:szCs w:val="18"/>
              </w:rPr>
            </w:pPr>
            <w:r>
              <w:rPr>
                <w:rFonts w:hint="eastAsia" w:ascii="方正仿宋简体" w:hAnsi="仿宋" w:cs="宋体"/>
                <w:sz w:val="16"/>
                <w:szCs w:val="18"/>
              </w:rPr>
              <w:t>≥</w:t>
            </w:r>
            <w:r>
              <w:rPr>
                <w:rFonts w:hint="eastAsia" w:ascii="方正仿宋简体" w:hAnsi="仿宋" w:cs="宋体"/>
                <w:sz w:val="16"/>
                <w:szCs w:val="18"/>
                <w:lang w:val="en-US" w:eastAsia="zh-CN"/>
              </w:rPr>
              <w:t>90</w:t>
            </w:r>
            <w:r>
              <w:rPr>
                <w:rFonts w:hint="eastAsia" w:ascii="方正仿宋简体" w:hAnsi="仿宋" w:cs="宋体"/>
                <w:sz w:val="16"/>
                <w:szCs w:val="18"/>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76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94</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28"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优</w:t>
            </w:r>
          </w:p>
        </w:tc>
        <w:tc>
          <w:tcPr>
            <w:tcW w:w="58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spacing w:line="579" w:lineRule="exact"/>
        <w:rPr>
          <w:rFonts w:ascii="方正仿宋简体" w:hAnsi="仿宋"/>
          <w:szCs w:val="32"/>
        </w:rPr>
      </w:pPr>
    </w:p>
    <w:p>
      <w:pPr>
        <w:spacing w:line="579" w:lineRule="exact"/>
        <w:ind w:firstLine="220" w:firstLineChars="100"/>
        <w:rPr>
          <w:rFonts w:ascii="方正仿宋简体" w:hAnsi="仿宋"/>
          <w:szCs w:val="32"/>
        </w:rPr>
      </w:pPr>
      <w:r>
        <w:rPr>
          <w:rFonts w:hint="eastAsia" w:ascii="方正仿宋简体" w:hAnsi="仿宋"/>
          <w:szCs w:val="32"/>
        </w:rPr>
        <w:t>填报说明如下：</w:t>
      </w:r>
    </w:p>
    <w:p>
      <w:pPr>
        <w:spacing w:line="579" w:lineRule="exact"/>
        <w:ind w:firstLine="440" w:firstLineChars="200"/>
        <w:rPr>
          <w:rFonts w:ascii="方正仿宋简体" w:hAnsi="仿宋"/>
          <w:szCs w:val="32"/>
        </w:rPr>
      </w:pPr>
      <w:r>
        <w:rPr>
          <w:rFonts w:hint="eastAsia"/>
          <w:szCs w:val="32"/>
        </w:rPr>
        <w:t>1</w:t>
      </w:r>
      <w:r>
        <w:rPr>
          <w:rFonts w:hint="eastAsia" w:ascii="方正仿宋简体" w:hAnsi="仿宋"/>
          <w:szCs w:val="32"/>
        </w:rPr>
        <w:t>.预算执行率。根据</w:t>
      </w:r>
      <w:r>
        <w:rPr>
          <w:rFonts w:hint="eastAsia"/>
          <w:szCs w:val="32"/>
        </w:rPr>
        <w:t>2021</w:t>
      </w:r>
      <w:r>
        <w:rPr>
          <w:rFonts w:hint="eastAsia" w:ascii="方正仿宋简体" w:hAnsi="仿宋"/>
          <w:szCs w:val="32"/>
        </w:rPr>
        <w:t>年全年预算总额（A）和执行数（B），计算预算执行率（B/A）。</w:t>
      </w:r>
    </w:p>
    <w:p>
      <w:pPr>
        <w:spacing w:line="579" w:lineRule="exact"/>
        <w:ind w:firstLine="440" w:firstLineChars="200"/>
        <w:rPr>
          <w:rFonts w:ascii="方正仿宋简体" w:hAnsi="仿宋"/>
          <w:szCs w:val="32"/>
        </w:rPr>
      </w:pPr>
      <w:r>
        <w:rPr>
          <w:rFonts w:hint="eastAsia"/>
          <w:szCs w:val="32"/>
        </w:rPr>
        <w:t>2</w:t>
      </w:r>
      <w:r>
        <w:rPr>
          <w:rFonts w:hint="eastAsia" w:ascii="方正仿宋简体" w:hAnsi="仿宋"/>
          <w:szCs w:val="32"/>
        </w:rPr>
        <w:t>.年度总体目标完成情况。对照年初设定的年度总体绩效目标，填报全年实际完成情况。</w:t>
      </w:r>
    </w:p>
    <w:p>
      <w:pPr>
        <w:spacing w:line="579" w:lineRule="exact"/>
        <w:ind w:firstLine="440" w:firstLineChars="200"/>
        <w:rPr>
          <w:rFonts w:ascii="方正仿宋简体" w:hAnsi="仿宋"/>
          <w:szCs w:val="32"/>
        </w:rPr>
      </w:pPr>
      <w:r>
        <w:rPr>
          <w:rFonts w:hint="eastAsia"/>
          <w:szCs w:val="32"/>
        </w:rPr>
        <w:t>3</w:t>
      </w:r>
      <w:r>
        <w:rPr>
          <w:rFonts w:hint="eastAsia" w:ascii="方正仿宋简体" w:hAnsi="仿宋"/>
          <w:szCs w:val="32"/>
        </w:rPr>
        <w:t>.绩效指标完成情况。对照各项三级绩效指标的年度指标值，逐项填写全年实际完成值。其中：</w:t>
      </w:r>
    </w:p>
    <w:p>
      <w:pPr>
        <w:spacing w:line="579" w:lineRule="exact"/>
        <w:ind w:firstLine="440" w:firstLineChars="200"/>
        <w:rPr>
          <w:rFonts w:ascii="方正仿宋简体" w:hAnsi="仿宋"/>
          <w:szCs w:val="32"/>
        </w:rPr>
      </w:pPr>
      <w:r>
        <w:rPr>
          <w:rFonts w:hint="eastAsia" w:ascii="方正仿宋简体" w:hAnsi="仿宋"/>
          <w:szCs w:val="32"/>
        </w:rPr>
        <w:t>（</w:t>
      </w:r>
      <w:r>
        <w:rPr>
          <w:rFonts w:hint="eastAsia"/>
          <w:szCs w:val="32"/>
        </w:rPr>
        <w:t>1</w:t>
      </w:r>
      <w:r>
        <w:rPr>
          <w:rFonts w:hint="eastAsia" w:ascii="方正仿宋简体" w:hAnsi="仿宋"/>
          <w:szCs w:val="32"/>
        </w:rPr>
        <w:t>）定量指标，资金使用单位填写本单位实际完成数。完成值达到指标值且未超出指标值的</w:t>
      </w:r>
      <w:r>
        <w:rPr>
          <w:rFonts w:hint="eastAsia"/>
          <w:szCs w:val="32"/>
        </w:rPr>
        <w:t>30</w:t>
      </w:r>
      <w:r>
        <w:rPr>
          <w:rFonts w:hint="eastAsia" w:ascii="方正仿宋简体" w:hAnsi="仿宋"/>
          <w:szCs w:val="32"/>
        </w:rPr>
        <w:t>%，记满分；未达到指标值或超出指标值</w:t>
      </w:r>
      <w:r>
        <w:rPr>
          <w:rFonts w:hint="eastAsia"/>
          <w:szCs w:val="32"/>
        </w:rPr>
        <w:t>30</w:t>
      </w:r>
      <w:r>
        <w:rPr>
          <w:rFonts w:hint="eastAsia" w:ascii="方正仿宋简体" w:hAnsi="仿宋"/>
          <w:szCs w:val="32"/>
        </w:rPr>
        <w:t>%以上的部门按完成比例核减分值。（即：“未实现目标的”和“年初指标值设定明显偏低的”情形，需按照偏离程度适度调减得分值）</w:t>
      </w:r>
    </w:p>
    <w:p>
      <w:pPr>
        <w:spacing w:line="579" w:lineRule="exact"/>
        <w:ind w:firstLine="440" w:firstLineChars="200"/>
        <w:rPr>
          <w:rFonts w:ascii="方正仿宋简体" w:hAnsi="仿宋"/>
          <w:szCs w:val="32"/>
        </w:rPr>
      </w:pPr>
      <w:r>
        <w:rPr>
          <w:rFonts w:hint="eastAsia" w:ascii="方正仿宋简体" w:hAnsi="仿宋"/>
          <w:szCs w:val="32"/>
        </w:rPr>
        <w:t>（</w:t>
      </w:r>
      <w:r>
        <w:rPr>
          <w:rFonts w:hint="eastAsia"/>
          <w:szCs w:val="32"/>
        </w:rPr>
        <w:t>2</w:t>
      </w:r>
      <w:r>
        <w:rPr>
          <w:rFonts w:hint="eastAsia" w:ascii="方正仿宋简体" w:hAnsi="仿宋"/>
          <w:szCs w:val="32"/>
        </w:rPr>
        <w:t>）定性指标，根据“三档”原则分别按照指标分值的</w:t>
      </w:r>
      <w:r>
        <w:rPr>
          <w:rFonts w:hint="eastAsia"/>
          <w:szCs w:val="32"/>
        </w:rPr>
        <w:t>100</w:t>
      </w:r>
      <w:r>
        <w:rPr>
          <w:rFonts w:hint="eastAsia" w:ascii="方正仿宋简体" w:hAnsi="仿宋"/>
          <w:szCs w:val="32"/>
        </w:rPr>
        <w:t>～</w:t>
      </w:r>
      <w:r>
        <w:rPr>
          <w:rFonts w:hint="eastAsia"/>
          <w:szCs w:val="32"/>
        </w:rPr>
        <w:t>80</w:t>
      </w:r>
      <w:r>
        <w:rPr>
          <w:rFonts w:hint="eastAsia" w:ascii="方正仿宋简体" w:hAnsi="仿宋"/>
          <w:szCs w:val="32"/>
        </w:rPr>
        <w:t>%(含</w:t>
      </w:r>
      <w:r>
        <w:rPr>
          <w:rFonts w:hint="eastAsia"/>
          <w:szCs w:val="32"/>
        </w:rPr>
        <w:t>80</w:t>
      </w:r>
      <w:r>
        <w:rPr>
          <w:rFonts w:hint="eastAsia" w:ascii="方正仿宋简体" w:hAnsi="仿宋"/>
          <w:szCs w:val="32"/>
        </w:rPr>
        <w:t>%)、</w:t>
      </w:r>
      <w:r>
        <w:rPr>
          <w:rFonts w:hint="eastAsia"/>
          <w:szCs w:val="32"/>
        </w:rPr>
        <w:t>80</w:t>
      </w:r>
      <w:r>
        <w:rPr>
          <w:rFonts w:hint="eastAsia" w:ascii="方正仿宋简体" w:hAnsi="仿宋"/>
          <w:szCs w:val="32"/>
        </w:rPr>
        <w:t>～</w:t>
      </w:r>
      <w:r>
        <w:rPr>
          <w:rFonts w:hint="eastAsia"/>
          <w:szCs w:val="32"/>
        </w:rPr>
        <w:t>50</w:t>
      </w:r>
      <w:r>
        <w:rPr>
          <w:rFonts w:hint="eastAsia" w:ascii="方正仿宋简体" w:hAnsi="仿宋"/>
          <w:szCs w:val="32"/>
        </w:rPr>
        <w:t>%(含</w:t>
      </w:r>
      <w:r>
        <w:rPr>
          <w:rFonts w:hint="eastAsia"/>
          <w:szCs w:val="32"/>
        </w:rPr>
        <w:t>50</w:t>
      </w:r>
      <w:r>
        <w:rPr>
          <w:rFonts w:hint="eastAsia" w:ascii="方正仿宋简体" w:hAnsi="仿宋"/>
          <w:szCs w:val="32"/>
        </w:rPr>
        <w:t>%)、</w:t>
      </w:r>
      <w:r>
        <w:rPr>
          <w:rFonts w:hint="eastAsia"/>
          <w:szCs w:val="32"/>
        </w:rPr>
        <w:t>0</w:t>
      </w:r>
      <w:r>
        <w:rPr>
          <w:rFonts w:hint="eastAsia" w:ascii="方正仿宋简体" w:hAnsi="仿宋"/>
          <w:szCs w:val="32"/>
        </w:rPr>
        <w:t>～</w:t>
      </w:r>
      <w:r>
        <w:rPr>
          <w:rFonts w:hint="eastAsia"/>
          <w:szCs w:val="32"/>
        </w:rPr>
        <w:t>50</w:t>
      </w:r>
      <w:r>
        <w:rPr>
          <w:rFonts w:hint="eastAsia" w:ascii="方正仿宋简体" w:hAnsi="仿宋"/>
          <w:szCs w:val="32"/>
        </w:rPr>
        <w:t>%合理填写得分。</w:t>
      </w:r>
    </w:p>
    <w:p>
      <w:pPr>
        <w:spacing w:line="579" w:lineRule="exact"/>
        <w:ind w:firstLine="440" w:firstLineChars="200"/>
        <w:rPr>
          <w:rFonts w:ascii="黑体" w:hAnsi="黑体" w:eastAsia="黑体"/>
          <w:szCs w:val="32"/>
        </w:rPr>
      </w:pPr>
      <w:r>
        <w:rPr>
          <w:rFonts w:hint="eastAsia"/>
          <w:szCs w:val="32"/>
        </w:rPr>
        <w:t>4</w:t>
      </w:r>
      <w:r>
        <w:rPr>
          <w:rFonts w:hint="eastAsia" w:ascii="方正仿宋简体" w:hAnsi="仿宋"/>
          <w:szCs w:val="32"/>
        </w:rPr>
        <w:t>.未实现绩效目标或超过绩效指标值较多的原因和改进措施。应逐条分析原因，作出说明并提出改进措施（相关内容可另附）。</w:t>
      </w: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ind w:firstLine="440" w:firstLineChars="100"/>
        <w:jc w:val="both"/>
        <w:rPr>
          <w:rFonts w:hint="eastAsia" w:ascii="方正仿宋简体" w:hAnsi="仿宋"/>
          <w:position w:val="0"/>
          <w:sz w:val="18"/>
          <w:szCs w:val="18"/>
        </w:rPr>
      </w:pPr>
      <w:r>
        <w:rPr>
          <w:rFonts w:hint="eastAsia" w:ascii="方正小标宋简体" w:hAnsi="宋体" w:eastAsia="方正小标宋简体"/>
          <w:sz w:val="44"/>
          <w:szCs w:val="44"/>
        </w:rPr>
        <w:t>安多县</w:t>
      </w:r>
      <w:r>
        <w:rPr>
          <w:rFonts w:hint="eastAsia" w:eastAsia="方正小标宋简体"/>
          <w:sz w:val="44"/>
          <w:szCs w:val="44"/>
        </w:rPr>
        <w:t>2022</w:t>
      </w:r>
      <w:r>
        <w:rPr>
          <w:rFonts w:hint="eastAsia" w:ascii="方正小标宋简体" w:hAnsi="宋体" w:eastAsia="方正小标宋简体"/>
          <w:sz w:val="44"/>
          <w:szCs w:val="44"/>
        </w:rPr>
        <w:t>年预算支出绩效自评表</w:t>
      </w:r>
    </w:p>
    <w:p>
      <w:pPr>
        <w:spacing w:line="240" w:lineRule="atLeast"/>
        <w:rPr>
          <w:rFonts w:hint="eastAsia" w:ascii="方正仿宋简体" w:hAnsi="仿宋" w:eastAsia="方正仿宋简体"/>
          <w:position w:val="0"/>
          <w:sz w:val="18"/>
          <w:szCs w:val="18"/>
          <w:lang w:val="en-US" w:eastAsia="zh-CN"/>
        </w:rPr>
      </w:pPr>
      <w:r>
        <w:rPr>
          <w:rFonts w:hint="eastAsia" w:ascii="方正仿宋简体" w:hAnsi="仿宋"/>
          <w:position w:val="0"/>
          <w:sz w:val="18"/>
          <w:szCs w:val="18"/>
          <w:lang w:val="en-US" w:eastAsia="zh-CN"/>
        </w:rPr>
        <w:t xml:space="preserve"> </w:t>
      </w:r>
    </w:p>
    <w:p>
      <w:pPr>
        <w:spacing w:line="240" w:lineRule="atLeast"/>
        <w:jc w:val="lef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cs="宋体"/>
          <w:sz w:val="18"/>
          <w:szCs w:val="18"/>
        </w:rPr>
        <w:t>安多县市场监督管理局　</w:t>
      </w:r>
      <w:r>
        <w:rPr>
          <w:rFonts w:hint="eastAsia" w:ascii="方正仿宋简体" w:hAnsi="仿宋"/>
          <w:position w:val="0"/>
          <w:sz w:val="18"/>
          <w:szCs w:val="18"/>
        </w:rPr>
        <w:t xml:space="preserve">                            </w:t>
      </w:r>
      <w:r>
        <w:rPr>
          <w:rFonts w:hint="eastAsia" w:ascii="方正仿宋简体" w:hAnsi="仿宋"/>
          <w:position w:val="0"/>
          <w:sz w:val="18"/>
          <w:szCs w:val="18"/>
          <w:lang w:val="en-US" w:eastAsia="zh-CN"/>
        </w:rPr>
        <w:t xml:space="preserve">    </w:t>
      </w:r>
      <w:r>
        <w:rPr>
          <w:rFonts w:hint="eastAsia" w:ascii="方正仿宋简体" w:hAnsi="仿宋"/>
          <w:position w:val="0"/>
          <w:sz w:val="18"/>
          <w:szCs w:val="18"/>
        </w:rPr>
        <w:t>填报日期：</w:t>
      </w:r>
      <w:r>
        <w:rPr>
          <w:rFonts w:hint="eastAsia"/>
          <w:position w:val="0"/>
          <w:sz w:val="18"/>
          <w:szCs w:val="18"/>
        </w:rPr>
        <w:t>2022</w:t>
      </w:r>
      <w:r>
        <w:rPr>
          <w:rFonts w:hint="eastAsia" w:ascii="方正仿宋简体" w:hAnsi="仿宋"/>
          <w:position w:val="0"/>
          <w:sz w:val="18"/>
          <w:szCs w:val="18"/>
        </w:rPr>
        <w:t>年 11月</w:t>
      </w:r>
      <w:r>
        <w:rPr>
          <w:rFonts w:hint="eastAsia" w:ascii="方正仿宋简体" w:hAnsi="仿宋"/>
          <w:position w:val="0"/>
          <w:sz w:val="18"/>
          <w:szCs w:val="18"/>
          <w:lang w:val="en-US" w:eastAsia="zh-CN"/>
        </w:rPr>
        <w:t>21</w:t>
      </w:r>
      <w:r>
        <w:rPr>
          <w:rFonts w:hint="eastAsia" w:ascii="方正仿宋简体" w:hAnsi="仿宋"/>
          <w:position w:val="0"/>
          <w:sz w:val="18"/>
          <w:szCs w:val="18"/>
        </w:rPr>
        <w:t>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524"/>
        <w:gridCol w:w="992"/>
        <w:gridCol w:w="709"/>
        <w:gridCol w:w="43"/>
        <w:gridCol w:w="524"/>
        <w:gridCol w:w="185"/>
        <w:gridCol w:w="524"/>
        <w:gridCol w:w="327"/>
        <w:gridCol w:w="708"/>
      </w:tblGrid>
      <w:tr>
        <w:tblPrEx>
          <w:tblCellMar>
            <w:top w:w="0" w:type="dxa"/>
            <w:left w:w="108" w:type="dxa"/>
            <w:bottom w:w="0" w:type="dxa"/>
            <w:right w:w="108" w:type="dxa"/>
          </w:tblCellMar>
        </w:tblPrEx>
        <w:trPr>
          <w:trHeight w:val="47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业务经费</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48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安多县市场监督管理局　</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rPr>
              <w:t>安多县市场监督管理局　障局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项目资金</w:t>
            </w:r>
            <w:r>
              <w:rPr>
                <w:rFonts w:hint="eastAsia" w:ascii="宋体" w:hAnsi="宋体" w:cs="宋体"/>
                <w:position w:val="0"/>
                <w:sz w:val="18"/>
                <w:szCs w:val="18"/>
              </w:rPr>
              <w:br w:type="textWrapping"/>
            </w: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eastAsia="方正仿宋简体" w:cs="宋体"/>
                <w:position w:val="0"/>
                <w:sz w:val="18"/>
                <w:szCs w:val="18"/>
                <w:lang w:eastAsia="zh-CN"/>
              </w:rPr>
              <w:t>5.00</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eastAsia="方正仿宋简体" w:cs="宋体"/>
                <w:position w:val="0"/>
                <w:sz w:val="18"/>
                <w:szCs w:val="18"/>
                <w:lang w:eastAsia="zh-CN"/>
              </w:rPr>
              <w:t>5.00</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24</w:t>
            </w:r>
            <w:r>
              <w:rPr>
                <w:rFonts w:hint="eastAsia" w:ascii="宋体" w:hAnsi="宋体" w:cs="宋体"/>
                <w:position w:val="0"/>
                <w:sz w:val="18"/>
                <w:szCs w:val="18"/>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2.4</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eastAsia="方正仿宋简体" w:cs="宋体"/>
                <w:position w:val="0"/>
                <w:sz w:val="18"/>
                <w:szCs w:val="18"/>
                <w:lang w:eastAsia="zh-CN"/>
              </w:rPr>
              <w:t>5.00</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5.00</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114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目标1：</w:t>
            </w:r>
            <w:r>
              <w:rPr>
                <w:rFonts w:hint="eastAsia" w:ascii="宋体" w:hAnsi="宋体" w:cs="宋体"/>
                <w:position w:val="0"/>
                <w:sz w:val="18"/>
                <w:szCs w:val="18"/>
                <w:lang w:eastAsia="zh-CN"/>
              </w:rPr>
              <w:t>强化食品、药品等安管监管能力，提升人民群众法律意识，</w:t>
            </w:r>
          </w:p>
          <w:p>
            <w:pPr>
              <w:widowControl/>
              <w:spacing w:line="240" w:lineRule="exact"/>
              <w:jc w:val="both"/>
              <w:rPr>
                <w:rFonts w:hint="eastAsia" w:ascii="宋体" w:hAnsi="宋体" w:cs="宋体"/>
                <w:position w:val="0"/>
                <w:sz w:val="18"/>
                <w:szCs w:val="18"/>
                <w:lang w:eastAsia="zh-CN"/>
              </w:rPr>
            </w:pPr>
            <w:r>
              <w:rPr>
                <w:rFonts w:hint="eastAsia" w:ascii="宋体" w:hAnsi="宋体" w:cs="宋体"/>
                <w:position w:val="0"/>
                <w:sz w:val="18"/>
                <w:szCs w:val="18"/>
                <w:lang w:eastAsia="zh-CN"/>
              </w:rPr>
              <w:t>保障人民群众生命财产安全</w:t>
            </w:r>
          </w:p>
          <w:p>
            <w:pPr>
              <w:widowControl/>
              <w:spacing w:line="240" w:lineRule="exact"/>
              <w:jc w:val="both"/>
              <w:rPr>
                <w:rFonts w:ascii="宋体" w:hAnsi="宋体" w:cs="宋体"/>
                <w:position w:val="0"/>
                <w:sz w:val="18"/>
                <w:szCs w:val="18"/>
              </w:rPr>
            </w:pPr>
            <w:r>
              <w:rPr>
                <w:rFonts w:hint="eastAsia" w:ascii="宋体" w:hAnsi="宋体" w:cs="宋体"/>
                <w:position w:val="0"/>
                <w:sz w:val="18"/>
                <w:szCs w:val="18"/>
              </w:rPr>
              <w:t>目标</w:t>
            </w:r>
            <w:r>
              <w:rPr>
                <w:rFonts w:hint="eastAsia" w:ascii="宋体" w:hAnsi="宋体" w:cs="宋体"/>
                <w:position w:val="0"/>
                <w:sz w:val="18"/>
                <w:szCs w:val="18"/>
                <w:lang w:val="en-US" w:eastAsia="zh-CN"/>
              </w:rPr>
              <w:t>2</w:t>
            </w:r>
            <w:r>
              <w:rPr>
                <w:rFonts w:hint="eastAsia" w:ascii="宋体" w:hAnsi="宋体" w:cs="宋体"/>
                <w:position w:val="0"/>
                <w:sz w:val="18"/>
                <w:szCs w:val="18"/>
              </w:rPr>
              <w:t>：保障</w:t>
            </w:r>
            <w:r>
              <w:rPr>
                <w:rFonts w:hint="eastAsia" w:ascii="宋体" w:hAnsi="宋体" w:cs="宋体"/>
                <w:position w:val="0"/>
                <w:sz w:val="18"/>
                <w:szCs w:val="18"/>
                <w:lang w:eastAsia="zh-CN"/>
              </w:rPr>
              <w:t>我县市场监管各类业务有效推进</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利用3.15消费者权益日等活动，开展宣传活动。将证、照积极发放给前来办证的群众</w:t>
            </w:r>
          </w:p>
        </w:tc>
      </w:tr>
      <w:tr>
        <w:tblPrEx>
          <w:tblCellMar>
            <w:top w:w="0" w:type="dxa"/>
            <w:left w:w="108" w:type="dxa"/>
            <w:bottom w:w="0" w:type="dxa"/>
            <w:right w:w="108" w:type="dxa"/>
          </w:tblCellMar>
        </w:tblPrEx>
        <w:trPr>
          <w:trHeight w:val="846" w:hRule="exact"/>
          <w:jc w:val="center"/>
        </w:trPr>
        <w:tc>
          <w:tcPr>
            <w:tcW w:w="587"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绩</w:t>
            </w:r>
            <w:r>
              <w:rPr>
                <w:rFonts w:hint="eastAsia" w:ascii="宋体" w:hAnsi="宋体" w:cs="宋体"/>
                <w:position w:val="0"/>
                <w:sz w:val="18"/>
                <w:szCs w:val="18"/>
              </w:rPr>
              <w:br w:type="textWrapping"/>
            </w:r>
            <w:r>
              <w:rPr>
                <w:rFonts w:hint="eastAsia" w:ascii="宋体" w:hAnsi="宋体" w:cs="宋体"/>
                <w:position w:val="0"/>
                <w:sz w:val="18"/>
                <w:szCs w:val="18"/>
              </w:rPr>
              <w:t>效</w:t>
            </w:r>
            <w:r>
              <w:rPr>
                <w:rFonts w:hint="eastAsia" w:ascii="宋体" w:hAnsi="宋体" w:cs="宋体"/>
                <w:position w:val="0"/>
                <w:sz w:val="18"/>
                <w:szCs w:val="18"/>
              </w:rPr>
              <w:br w:type="textWrapping"/>
            </w:r>
            <w:r>
              <w:rPr>
                <w:rFonts w:hint="eastAsia" w:ascii="宋体" w:hAnsi="宋体" w:cs="宋体"/>
                <w:position w:val="0"/>
                <w:sz w:val="18"/>
                <w:szCs w:val="18"/>
              </w:rPr>
              <w:t>指</w:t>
            </w:r>
            <w:r>
              <w:rPr>
                <w:rFonts w:hint="eastAsia" w:ascii="宋体" w:hAnsi="宋体" w:cs="宋体"/>
                <w:position w:val="0"/>
                <w:sz w:val="18"/>
                <w:szCs w:val="18"/>
              </w:rPr>
              <w:br w:type="textWrapping"/>
            </w: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9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844"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宣传物品</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w:t>
            </w:r>
            <w:r>
              <w:rPr>
                <w:rFonts w:hint="eastAsia" w:ascii="方正仿宋简体" w:hAnsi="仿宋" w:cs="宋体"/>
                <w:sz w:val="18"/>
                <w:szCs w:val="18"/>
                <w:lang w:val="en-US" w:eastAsia="zh-CN"/>
              </w:rPr>
              <w:t>10000件</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有部分宣传材料，暂未购置</w:t>
            </w:r>
          </w:p>
        </w:tc>
      </w:tr>
      <w:tr>
        <w:tblPrEx>
          <w:tblCellMar>
            <w:top w:w="0" w:type="dxa"/>
            <w:left w:w="108" w:type="dxa"/>
            <w:bottom w:w="0" w:type="dxa"/>
            <w:right w:w="108" w:type="dxa"/>
          </w:tblCellMar>
        </w:tblPrEx>
        <w:trPr>
          <w:trHeight w:val="707"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营业执照、食品经营许可证</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w:t>
            </w:r>
            <w:r>
              <w:rPr>
                <w:rFonts w:hint="eastAsia" w:ascii="方正仿宋简体" w:hAnsi="仿宋" w:cs="宋体"/>
                <w:sz w:val="18"/>
                <w:szCs w:val="18"/>
                <w:lang w:val="en-US" w:eastAsia="zh-CN"/>
              </w:rPr>
              <w:t>1000套</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1000套</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营业执照有库存，暂未购置</w:t>
            </w:r>
          </w:p>
        </w:tc>
      </w:tr>
      <w:tr>
        <w:tblPrEx>
          <w:tblCellMar>
            <w:top w:w="0" w:type="dxa"/>
            <w:left w:w="108" w:type="dxa"/>
            <w:bottom w:w="0" w:type="dxa"/>
            <w:right w:w="108" w:type="dxa"/>
          </w:tblCellMar>
        </w:tblPrEx>
        <w:trPr>
          <w:trHeight w:val="850"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宣传物品质量合格率</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≥100%</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position w:val="0"/>
                <w:sz w:val="18"/>
                <w:szCs w:val="18"/>
              </w:rPr>
            </w:pPr>
            <w:r>
              <w:rPr>
                <w:rFonts w:hint="eastAsia" w:ascii="宋体" w:hAnsi="宋体" w:cs="宋体"/>
                <w:position w:val="0"/>
                <w:sz w:val="18"/>
                <w:szCs w:val="18"/>
                <w:lang w:val="en-US" w:eastAsia="zh-CN"/>
              </w:rPr>
              <w:t>有部分宣传材料，暂未购置</w:t>
            </w:r>
          </w:p>
        </w:tc>
      </w:tr>
      <w:tr>
        <w:tblPrEx>
          <w:tblCellMar>
            <w:top w:w="0" w:type="dxa"/>
            <w:left w:w="108" w:type="dxa"/>
            <w:bottom w:w="0" w:type="dxa"/>
            <w:right w:w="108" w:type="dxa"/>
          </w:tblCellMar>
        </w:tblPrEx>
        <w:trPr>
          <w:trHeight w:val="58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w:t>
            </w:r>
            <w:r>
              <w:rPr>
                <w:rFonts w:hint="eastAsia" w:ascii="方正仿宋简体" w:hAnsi="仿宋" w:cs="宋体"/>
                <w:sz w:val="18"/>
                <w:szCs w:val="18"/>
                <w:lang w:val="en-US" w:eastAsia="zh-CN"/>
              </w:rPr>
              <w:t>2</w:t>
            </w:r>
            <w:r>
              <w:rPr>
                <w:rFonts w:hint="eastAsia" w:ascii="方正仿宋简体" w:hAnsi="仿宋" w:cs="宋体"/>
                <w:sz w:val="18"/>
                <w:szCs w:val="18"/>
              </w:rPr>
              <w:t>：</w:t>
            </w:r>
            <w:r>
              <w:rPr>
                <w:rFonts w:hint="eastAsia" w:ascii="方正仿宋简体" w:hAnsi="仿宋" w:cs="宋体"/>
                <w:sz w:val="18"/>
                <w:szCs w:val="18"/>
                <w:lang w:eastAsia="zh-CN"/>
              </w:rPr>
              <w:t>营业执照、食品经营许可证质量合格率</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≥100%</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03"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方正仿宋简体" w:hAnsi="仿宋" w:cs="宋体"/>
                <w:sz w:val="18"/>
                <w:szCs w:val="18"/>
                <w:lang w:val="en-US"/>
              </w:rPr>
            </w:pPr>
            <w:r>
              <w:rPr>
                <w:rFonts w:hint="eastAsia" w:ascii="方正仿宋简体" w:hAnsi="仿宋" w:cs="宋体"/>
                <w:sz w:val="18"/>
                <w:szCs w:val="18"/>
              </w:rPr>
              <w:t>指标1：</w:t>
            </w:r>
            <w:r>
              <w:rPr>
                <w:rFonts w:hint="eastAsia" w:ascii="方正仿宋简体" w:hAnsi="仿宋" w:cs="宋体"/>
                <w:sz w:val="18"/>
                <w:szCs w:val="18"/>
                <w:lang w:eastAsia="zh-CN"/>
              </w:rPr>
              <w:t>活动完成时间</w:t>
            </w:r>
            <w:r>
              <w:rPr>
                <w:rFonts w:hint="eastAsia" w:ascii="方正仿宋简体" w:hAnsi="仿宋" w:cs="宋体"/>
                <w:sz w:val="18"/>
                <w:szCs w:val="18"/>
                <w:lang w:val="en-US" w:eastAsia="zh-CN"/>
              </w:rPr>
              <w:t>4444444444444444444</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w:t>
            </w:r>
            <w:r>
              <w:rPr>
                <w:rFonts w:hint="eastAsia" w:ascii="方正仿宋简体" w:hAnsi="仿宋" w:cs="宋体"/>
                <w:sz w:val="18"/>
                <w:szCs w:val="18"/>
                <w:lang w:val="en-US" w:eastAsia="zh-CN"/>
              </w:rPr>
              <w:t>6</w:t>
            </w:r>
            <w:r>
              <w:rPr>
                <w:rFonts w:hint="eastAsia" w:ascii="方正仿宋简体" w:hAnsi="仿宋" w:cs="宋体"/>
                <w:sz w:val="18"/>
                <w:szCs w:val="18"/>
              </w:rPr>
              <w:t>个月</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简体" w:hAnsi="仿宋"/>
                <w:position w:val="0"/>
                <w:sz w:val="18"/>
                <w:szCs w:val="18"/>
              </w:rPr>
            </w:pPr>
            <w:r>
              <w:rPr>
                <w:rFonts w:hint="eastAsia" w:ascii="方正仿宋简体" w:hAnsi="仿宋"/>
                <w:position w:val="0"/>
                <w:sz w:val="18"/>
                <w:szCs w:val="18"/>
                <w:lang w:val="en-US" w:eastAsia="zh-CN"/>
              </w:rPr>
              <w:t>6</w:t>
            </w:r>
            <w:r>
              <w:rPr>
                <w:rFonts w:hint="eastAsia" w:ascii="方正仿宋简体" w:hAnsi="仿宋"/>
                <w:position w:val="0"/>
                <w:sz w:val="18"/>
                <w:szCs w:val="18"/>
              </w:rPr>
              <w:t>个月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35"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指标2：</w:t>
            </w:r>
            <w:r>
              <w:rPr>
                <w:rFonts w:hint="eastAsia" w:ascii="宋体" w:hAnsi="宋体" w:cs="宋体"/>
                <w:position w:val="0"/>
                <w:sz w:val="18"/>
                <w:szCs w:val="18"/>
                <w:lang w:eastAsia="zh-CN"/>
              </w:rPr>
              <w:t>营业执照、食品经营许可证消耗时间</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　</w:t>
            </w:r>
            <w:r>
              <w:rPr>
                <w:rFonts w:hint="eastAsia" w:ascii="方正仿宋简体" w:hAnsi="仿宋" w:cs="宋体"/>
                <w:sz w:val="18"/>
                <w:szCs w:val="18"/>
              </w:rPr>
              <w:t>≤1</w:t>
            </w:r>
            <w:r>
              <w:rPr>
                <w:rFonts w:hint="eastAsia" w:ascii="方正仿宋简体" w:hAnsi="仿宋" w:cs="宋体"/>
                <w:sz w:val="18"/>
                <w:szCs w:val="18"/>
                <w:lang w:val="en-US" w:eastAsia="zh-CN"/>
              </w:rPr>
              <w:t>2</w:t>
            </w:r>
            <w:r>
              <w:rPr>
                <w:rFonts w:hint="eastAsia" w:ascii="方正仿宋简体" w:hAnsi="仿宋" w:cs="宋体"/>
                <w:sz w:val="18"/>
                <w:szCs w:val="18"/>
              </w:rPr>
              <w:t>个月</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简体" w:hAnsi="仿宋"/>
                <w:position w:val="0"/>
                <w:sz w:val="18"/>
                <w:szCs w:val="18"/>
              </w:rPr>
            </w:pPr>
            <w:r>
              <w:rPr>
                <w:rFonts w:hint="eastAsia" w:ascii="方正仿宋简体" w:hAnsi="仿宋"/>
                <w:position w:val="0"/>
                <w:sz w:val="18"/>
                <w:szCs w:val="18"/>
              </w:rPr>
              <w:t>1</w:t>
            </w:r>
            <w:r>
              <w:rPr>
                <w:rFonts w:hint="eastAsia" w:ascii="方正仿宋简体" w:hAnsi="仿宋"/>
                <w:position w:val="0"/>
                <w:sz w:val="18"/>
                <w:szCs w:val="18"/>
                <w:lang w:val="en-US" w:eastAsia="zh-CN"/>
              </w:rPr>
              <w:t>2</w:t>
            </w:r>
            <w:r>
              <w:rPr>
                <w:rFonts w:hint="eastAsia" w:ascii="方正仿宋简体" w:hAnsi="仿宋"/>
                <w:position w:val="0"/>
                <w:sz w:val="18"/>
                <w:szCs w:val="18"/>
              </w:rPr>
              <w:t>个月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038"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指标1：宣传材料费用</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3万元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eastAsia="方正仿宋简体"/>
                <w:position w:val="0"/>
                <w:sz w:val="18"/>
                <w:szCs w:val="18"/>
                <w:lang w:eastAsia="zh-CN"/>
              </w:rPr>
            </w:pPr>
            <w:r>
              <w:rPr>
                <w:rFonts w:hint="eastAsia" w:ascii="方正仿宋简体" w:hAnsi="仿宋"/>
                <w:position w:val="0"/>
                <w:sz w:val="15"/>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有部分宣传材料，暂未购置</w:t>
            </w:r>
          </w:p>
        </w:tc>
      </w:tr>
      <w:tr>
        <w:tblPrEx>
          <w:tblCellMar>
            <w:top w:w="0" w:type="dxa"/>
            <w:left w:w="108" w:type="dxa"/>
            <w:bottom w:w="0" w:type="dxa"/>
            <w:right w:w="108" w:type="dxa"/>
          </w:tblCellMar>
        </w:tblPrEx>
        <w:trPr>
          <w:trHeight w:val="1279"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营业执照、食品经营许可证费用</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2万元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3</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营业执照有库存，暂未购置</w:t>
            </w:r>
          </w:p>
        </w:tc>
      </w:tr>
      <w:tr>
        <w:tblPrEx>
          <w:tblCellMar>
            <w:top w:w="0" w:type="dxa"/>
            <w:left w:w="108" w:type="dxa"/>
            <w:bottom w:w="0" w:type="dxa"/>
            <w:right w:w="108" w:type="dxa"/>
          </w:tblCellMar>
        </w:tblPrEx>
        <w:trPr>
          <w:trHeight w:val="66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8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000000"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w:t>
            </w:r>
            <w:r>
              <w:rPr>
                <w:rFonts w:hint="eastAsia" w:ascii="方正仿宋简体" w:hAnsi="仿宋" w:cs="宋体"/>
                <w:sz w:val="18"/>
                <w:szCs w:val="18"/>
                <w:lang w:val="en-US" w:eastAsia="zh-CN"/>
              </w:rPr>
              <w:t>1：提升普法力度，增强法律意识，维权意识</w:t>
            </w:r>
          </w:p>
        </w:tc>
        <w:tc>
          <w:tcPr>
            <w:tcW w:w="992" w:type="dxa"/>
            <w:tcBorders>
              <w:top w:val="nil"/>
              <w:left w:val="nil"/>
              <w:bottom w:val="single" w:color="000000"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有效提升</w:t>
            </w:r>
          </w:p>
        </w:tc>
        <w:tc>
          <w:tcPr>
            <w:tcW w:w="709" w:type="dxa"/>
            <w:tcBorders>
              <w:top w:val="nil"/>
              <w:left w:val="nil"/>
              <w:bottom w:val="single" w:color="000000"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67" w:type="dxa"/>
            <w:gridSpan w:val="2"/>
            <w:tcBorders>
              <w:top w:val="nil"/>
              <w:left w:val="nil"/>
              <w:bottom w:val="single" w:color="000000"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000000"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000000"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8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000000"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：推进依法治县工作开展</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简体" w:hAnsi="仿宋" w:cs="宋体"/>
                <w:sz w:val="16"/>
                <w:szCs w:val="18"/>
              </w:rPr>
            </w:pPr>
            <w:r>
              <w:rPr>
                <w:rFonts w:hint="eastAsia" w:ascii="方正仿宋简体" w:hAnsi="仿宋" w:cs="宋体"/>
                <w:sz w:val="16"/>
                <w:szCs w:val="18"/>
              </w:rPr>
              <w:t>有效提升</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val="en-US" w:eastAsia="zh-CN"/>
              </w:rPr>
              <w:t>100%</w:t>
            </w:r>
          </w:p>
        </w:tc>
        <w:tc>
          <w:tcPr>
            <w:tcW w:w="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738"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single" w:color="000000"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000000"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992" w:type="dxa"/>
            <w:tcBorders>
              <w:top w:val="single" w:color="000000" w:sz="4" w:space="0"/>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single" w:color="000000"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000000"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single" w:color="000000"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000000"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965"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提升商事制度改革政策知晓率，有利于推进我县商事制度改革</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　持续提升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1</w:t>
            </w:r>
            <w:r>
              <w:rPr>
                <w:rFonts w:hint="eastAsia" w:ascii="宋体" w:hAnsi="宋体" w:cs="宋体"/>
                <w:position w:val="0"/>
                <w:sz w:val="18"/>
                <w:szCs w:val="18"/>
                <w:lang w:val="en-US" w:eastAsia="zh-CN"/>
              </w:rPr>
              <w:t>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position w:val="0"/>
                <w:sz w:val="18"/>
                <w:szCs w:val="18"/>
              </w:rPr>
            </w:pPr>
          </w:p>
        </w:tc>
      </w:tr>
      <w:tr>
        <w:tblPrEx>
          <w:tblCellMar>
            <w:top w:w="0" w:type="dxa"/>
            <w:left w:w="108" w:type="dxa"/>
            <w:bottom w:w="0" w:type="dxa"/>
            <w:right w:w="108" w:type="dxa"/>
          </w:tblCellMar>
        </w:tblPrEx>
        <w:trPr>
          <w:trHeight w:val="83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w:t>
            </w:r>
            <w:r>
              <w:rPr>
                <w:rFonts w:hint="eastAsia" w:ascii="方正仿宋简体" w:hAnsi="仿宋" w:cs="宋体"/>
                <w:sz w:val="18"/>
                <w:szCs w:val="18"/>
                <w:lang w:eastAsia="zh-CN"/>
              </w:rPr>
              <w:t>社会公众的满意度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w:t>
            </w:r>
            <w:r>
              <w:rPr>
                <w:rFonts w:hint="eastAsia" w:ascii="方正仿宋简体" w:hAnsi="仿宋" w:cs="宋体"/>
                <w:sz w:val="18"/>
                <w:szCs w:val="18"/>
                <w:lang w:val="en-US" w:eastAsia="zh-CN"/>
              </w:rPr>
              <w:t>9</w:t>
            </w:r>
            <w:r>
              <w:rPr>
                <w:rFonts w:hint="eastAsia" w:ascii="方正仿宋简体" w:hAnsi="仿宋" w:cs="宋体"/>
                <w:sz w:val="18"/>
                <w:szCs w:val="18"/>
              </w:rPr>
              <w:t>0%　</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36" w:hRule="exact"/>
          <w:jc w:val="center"/>
        </w:trPr>
        <w:tc>
          <w:tcPr>
            <w:tcW w:w="58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指标2：</w:t>
            </w:r>
            <w:r>
              <w:rPr>
                <w:rFonts w:hint="eastAsia" w:ascii="方正仿宋简体" w:hAnsi="仿宋" w:cs="宋体"/>
                <w:sz w:val="18"/>
                <w:szCs w:val="18"/>
                <w:lang w:eastAsia="zh-CN"/>
              </w:rPr>
              <w:t>办事群众的满意度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仿宋" w:cs="宋体"/>
                <w:sz w:val="16"/>
                <w:szCs w:val="18"/>
              </w:rPr>
            </w:pPr>
            <w:r>
              <w:rPr>
                <w:rFonts w:hint="eastAsia" w:ascii="方正仿宋简体" w:hAnsi="仿宋" w:cs="宋体"/>
                <w:sz w:val="18"/>
                <w:szCs w:val="18"/>
              </w:rPr>
              <w:t>≥</w:t>
            </w:r>
            <w:r>
              <w:rPr>
                <w:rFonts w:hint="eastAsia" w:ascii="方正仿宋简体" w:hAnsi="仿宋" w:cs="宋体"/>
                <w:sz w:val="18"/>
                <w:szCs w:val="18"/>
                <w:lang w:val="en-US" w:eastAsia="zh-CN"/>
              </w:rPr>
              <w:t>9</w:t>
            </w:r>
            <w:r>
              <w:rPr>
                <w:rFonts w:hint="eastAsia" w:ascii="方正仿宋简体" w:hAnsi="仿宋" w:cs="宋体"/>
                <w:sz w:val="18"/>
                <w:szCs w:val="18"/>
              </w:rPr>
              <w:t>0%　</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76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75.4</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28"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中</w:t>
            </w:r>
          </w:p>
        </w:tc>
        <w:tc>
          <w:tcPr>
            <w:tcW w:w="58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spacing w:line="579" w:lineRule="exact"/>
        <w:rPr>
          <w:rFonts w:ascii="方正仿宋简体" w:hAnsi="仿宋"/>
          <w:szCs w:val="32"/>
        </w:rPr>
      </w:pPr>
    </w:p>
    <w:p>
      <w:pPr>
        <w:spacing w:line="579" w:lineRule="exact"/>
        <w:ind w:firstLine="440" w:firstLineChars="200"/>
        <w:rPr>
          <w:rFonts w:ascii="方正仿宋简体" w:hAnsi="仿宋"/>
          <w:szCs w:val="32"/>
        </w:rPr>
      </w:pPr>
      <w:r>
        <w:rPr>
          <w:rFonts w:hint="eastAsia" w:ascii="方正仿宋简体" w:hAnsi="仿宋"/>
          <w:szCs w:val="32"/>
        </w:rPr>
        <w:t>填报说明如下：</w:t>
      </w:r>
    </w:p>
    <w:p>
      <w:pPr>
        <w:spacing w:line="579" w:lineRule="exact"/>
        <w:ind w:firstLine="440" w:firstLineChars="200"/>
        <w:rPr>
          <w:rFonts w:ascii="方正仿宋简体" w:hAnsi="仿宋"/>
          <w:szCs w:val="32"/>
        </w:rPr>
      </w:pPr>
      <w:r>
        <w:rPr>
          <w:rFonts w:hint="eastAsia"/>
          <w:szCs w:val="32"/>
        </w:rPr>
        <w:t>1</w:t>
      </w:r>
      <w:r>
        <w:rPr>
          <w:rFonts w:hint="eastAsia" w:ascii="方正仿宋简体" w:hAnsi="仿宋"/>
          <w:szCs w:val="32"/>
        </w:rPr>
        <w:t>.预算执行率。根据</w:t>
      </w:r>
      <w:r>
        <w:rPr>
          <w:rFonts w:hint="eastAsia"/>
          <w:szCs w:val="32"/>
        </w:rPr>
        <w:t>2021</w:t>
      </w:r>
      <w:r>
        <w:rPr>
          <w:rFonts w:hint="eastAsia" w:ascii="方正仿宋简体" w:hAnsi="仿宋"/>
          <w:szCs w:val="32"/>
        </w:rPr>
        <w:t>年全年预算总额（A）和执行数（B），计算预算执行率（B/A）。</w:t>
      </w:r>
    </w:p>
    <w:p>
      <w:pPr>
        <w:spacing w:line="579" w:lineRule="exact"/>
        <w:ind w:firstLine="440" w:firstLineChars="200"/>
        <w:rPr>
          <w:rFonts w:ascii="方正仿宋简体" w:hAnsi="仿宋"/>
          <w:szCs w:val="32"/>
        </w:rPr>
      </w:pPr>
      <w:r>
        <w:rPr>
          <w:rFonts w:hint="eastAsia"/>
          <w:szCs w:val="32"/>
        </w:rPr>
        <w:t>2</w:t>
      </w:r>
      <w:r>
        <w:rPr>
          <w:rFonts w:hint="eastAsia" w:ascii="方正仿宋简体" w:hAnsi="仿宋"/>
          <w:szCs w:val="32"/>
        </w:rPr>
        <w:t>.年度总体目标完成情况。对照年初设定的年度总体绩效目标，填报全年实际完成情况。</w:t>
      </w:r>
    </w:p>
    <w:p>
      <w:pPr>
        <w:spacing w:line="579" w:lineRule="exact"/>
        <w:ind w:firstLine="440" w:firstLineChars="200"/>
        <w:rPr>
          <w:rFonts w:ascii="方正仿宋简体" w:hAnsi="仿宋"/>
          <w:szCs w:val="32"/>
        </w:rPr>
      </w:pPr>
      <w:r>
        <w:rPr>
          <w:rFonts w:hint="eastAsia"/>
          <w:szCs w:val="32"/>
        </w:rPr>
        <w:t>3</w:t>
      </w:r>
      <w:r>
        <w:rPr>
          <w:rFonts w:hint="eastAsia" w:ascii="方正仿宋简体" w:hAnsi="仿宋"/>
          <w:szCs w:val="32"/>
        </w:rPr>
        <w:t>.绩效指标完成情况。对照各项三级绩效指标的年度指标值，逐项填写全年实际完成值。其中：</w:t>
      </w:r>
    </w:p>
    <w:p>
      <w:pPr>
        <w:spacing w:line="579" w:lineRule="exact"/>
        <w:ind w:firstLine="440" w:firstLineChars="200"/>
        <w:rPr>
          <w:rFonts w:ascii="方正仿宋简体" w:hAnsi="仿宋"/>
          <w:szCs w:val="32"/>
        </w:rPr>
      </w:pPr>
      <w:r>
        <w:rPr>
          <w:rFonts w:hint="eastAsia" w:ascii="方正仿宋简体" w:hAnsi="仿宋"/>
          <w:szCs w:val="32"/>
        </w:rPr>
        <w:t>（</w:t>
      </w:r>
      <w:r>
        <w:rPr>
          <w:rFonts w:hint="eastAsia"/>
          <w:szCs w:val="32"/>
        </w:rPr>
        <w:t>1</w:t>
      </w:r>
      <w:r>
        <w:rPr>
          <w:rFonts w:hint="eastAsia" w:ascii="方正仿宋简体" w:hAnsi="仿宋"/>
          <w:szCs w:val="32"/>
        </w:rPr>
        <w:t>）定量指标，资金使用单位填写本单位实际完成数。完成值达到指标值且未超出指标值的</w:t>
      </w:r>
      <w:r>
        <w:rPr>
          <w:rFonts w:hint="eastAsia"/>
          <w:szCs w:val="32"/>
        </w:rPr>
        <w:t>30</w:t>
      </w:r>
      <w:r>
        <w:rPr>
          <w:rFonts w:hint="eastAsia" w:ascii="方正仿宋简体" w:hAnsi="仿宋"/>
          <w:szCs w:val="32"/>
        </w:rPr>
        <w:t>%，记满分；未达到指标值或超出指标值</w:t>
      </w:r>
      <w:r>
        <w:rPr>
          <w:rFonts w:hint="eastAsia"/>
          <w:szCs w:val="32"/>
        </w:rPr>
        <w:t>30</w:t>
      </w:r>
      <w:r>
        <w:rPr>
          <w:rFonts w:hint="eastAsia" w:ascii="方正仿宋简体" w:hAnsi="仿宋"/>
          <w:szCs w:val="32"/>
        </w:rPr>
        <w:t>%以上的部门按完成比例核减分值。（即：“未实现目标的”和“年初指标值设定明显偏低的”情形，需按照偏离程度适度调减得分值）</w:t>
      </w:r>
    </w:p>
    <w:p>
      <w:pPr>
        <w:spacing w:line="579" w:lineRule="exact"/>
        <w:ind w:firstLine="440" w:firstLineChars="200"/>
        <w:rPr>
          <w:rFonts w:ascii="方正仿宋简体" w:hAnsi="仿宋"/>
          <w:szCs w:val="32"/>
        </w:rPr>
      </w:pPr>
      <w:r>
        <w:rPr>
          <w:rFonts w:hint="eastAsia" w:ascii="方正仿宋简体" w:hAnsi="仿宋"/>
          <w:szCs w:val="32"/>
        </w:rPr>
        <w:t>（</w:t>
      </w:r>
      <w:r>
        <w:rPr>
          <w:rFonts w:hint="eastAsia"/>
          <w:szCs w:val="32"/>
        </w:rPr>
        <w:t>2</w:t>
      </w:r>
      <w:r>
        <w:rPr>
          <w:rFonts w:hint="eastAsia" w:ascii="方正仿宋简体" w:hAnsi="仿宋"/>
          <w:szCs w:val="32"/>
        </w:rPr>
        <w:t>）定性指标，根据“三档”原则分别按照指标分值的</w:t>
      </w:r>
      <w:r>
        <w:rPr>
          <w:rFonts w:hint="eastAsia"/>
          <w:szCs w:val="32"/>
        </w:rPr>
        <w:t>100</w:t>
      </w:r>
      <w:r>
        <w:rPr>
          <w:rFonts w:hint="eastAsia" w:ascii="方正仿宋简体" w:hAnsi="仿宋"/>
          <w:szCs w:val="32"/>
        </w:rPr>
        <w:t>～</w:t>
      </w:r>
      <w:r>
        <w:rPr>
          <w:rFonts w:hint="eastAsia"/>
          <w:szCs w:val="32"/>
        </w:rPr>
        <w:t>80</w:t>
      </w:r>
      <w:r>
        <w:rPr>
          <w:rFonts w:hint="eastAsia" w:ascii="方正仿宋简体" w:hAnsi="仿宋"/>
          <w:szCs w:val="32"/>
        </w:rPr>
        <w:t>%(含</w:t>
      </w:r>
      <w:r>
        <w:rPr>
          <w:rFonts w:hint="eastAsia"/>
          <w:szCs w:val="32"/>
        </w:rPr>
        <w:t>80</w:t>
      </w:r>
      <w:r>
        <w:rPr>
          <w:rFonts w:hint="eastAsia" w:ascii="方正仿宋简体" w:hAnsi="仿宋"/>
          <w:szCs w:val="32"/>
        </w:rPr>
        <w:t>%)、</w:t>
      </w:r>
      <w:r>
        <w:rPr>
          <w:rFonts w:hint="eastAsia"/>
          <w:szCs w:val="32"/>
        </w:rPr>
        <w:t>80</w:t>
      </w:r>
      <w:r>
        <w:rPr>
          <w:rFonts w:hint="eastAsia" w:ascii="方正仿宋简体" w:hAnsi="仿宋"/>
          <w:szCs w:val="32"/>
        </w:rPr>
        <w:t>～</w:t>
      </w:r>
      <w:r>
        <w:rPr>
          <w:rFonts w:hint="eastAsia"/>
          <w:szCs w:val="32"/>
        </w:rPr>
        <w:t>50</w:t>
      </w:r>
      <w:r>
        <w:rPr>
          <w:rFonts w:hint="eastAsia" w:ascii="方正仿宋简体" w:hAnsi="仿宋"/>
          <w:szCs w:val="32"/>
        </w:rPr>
        <w:t>%(含</w:t>
      </w:r>
      <w:r>
        <w:rPr>
          <w:rFonts w:hint="eastAsia"/>
          <w:szCs w:val="32"/>
        </w:rPr>
        <w:t>50</w:t>
      </w:r>
      <w:r>
        <w:rPr>
          <w:rFonts w:hint="eastAsia" w:ascii="方正仿宋简体" w:hAnsi="仿宋"/>
          <w:szCs w:val="32"/>
        </w:rPr>
        <w:t>%)、</w:t>
      </w:r>
      <w:r>
        <w:rPr>
          <w:rFonts w:hint="eastAsia"/>
          <w:szCs w:val="32"/>
        </w:rPr>
        <w:t>0</w:t>
      </w:r>
      <w:r>
        <w:rPr>
          <w:rFonts w:hint="eastAsia" w:ascii="方正仿宋简体" w:hAnsi="仿宋"/>
          <w:szCs w:val="32"/>
        </w:rPr>
        <w:t>～</w:t>
      </w:r>
      <w:r>
        <w:rPr>
          <w:rFonts w:hint="eastAsia"/>
          <w:szCs w:val="32"/>
        </w:rPr>
        <w:t>50</w:t>
      </w:r>
      <w:r>
        <w:rPr>
          <w:rFonts w:hint="eastAsia" w:ascii="方正仿宋简体" w:hAnsi="仿宋"/>
          <w:szCs w:val="32"/>
        </w:rPr>
        <w:t>%合理填写得分。</w:t>
      </w:r>
    </w:p>
    <w:p>
      <w:pPr>
        <w:spacing w:line="579" w:lineRule="exact"/>
        <w:ind w:firstLine="440" w:firstLineChars="200"/>
        <w:rPr>
          <w:rFonts w:ascii="黑体" w:hAnsi="黑体" w:eastAsia="黑体"/>
          <w:szCs w:val="32"/>
        </w:rPr>
      </w:pPr>
      <w:r>
        <w:rPr>
          <w:rFonts w:hint="eastAsia"/>
          <w:szCs w:val="32"/>
        </w:rPr>
        <w:t>4</w:t>
      </w:r>
      <w:r>
        <w:rPr>
          <w:rFonts w:hint="eastAsia" w:ascii="方正仿宋简体" w:hAnsi="仿宋"/>
          <w:szCs w:val="32"/>
        </w:rPr>
        <w:t>.未实现绩效目标或超过绩效指标值较多的原因和改进措施。应逐条分析原因，作出说明并提出改进措施（相关内容可另附）。</w:t>
      </w:r>
    </w:p>
    <w:p>
      <w:pPr>
        <w:spacing w:after="0" w:line="570" w:lineRule="exact"/>
        <w:ind w:firstLine="643" w:firstLineChars="200"/>
        <w:jc w:val="both"/>
        <w:rPr>
          <w:rFonts w:ascii="仿宋" w:hAnsi="仿宋" w:eastAsia="仿宋"/>
          <w:b/>
          <w:sz w:val="32"/>
          <w:szCs w:val="32"/>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hint="eastAsia" w:ascii="方正小标宋简体" w:hAnsi="宋体" w:eastAsia="方正小标宋简体"/>
          <w:sz w:val="44"/>
          <w:szCs w:val="44"/>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安多县</w:t>
      </w:r>
      <w:r>
        <w:rPr>
          <w:rFonts w:hint="eastAsia" w:eastAsia="方正小标宋简体"/>
          <w:sz w:val="44"/>
          <w:szCs w:val="44"/>
        </w:rPr>
        <w:t>2022</w:t>
      </w:r>
      <w:r>
        <w:rPr>
          <w:rFonts w:hint="eastAsia" w:ascii="方正小标宋简体" w:hAnsi="宋体" w:eastAsia="方正小标宋简体"/>
          <w:sz w:val="44"/>
          <w:szCs w:val="44"/>
        </w:rPr>
        <w:t>年预算支出绩效自评表</w:t>
      </w:r>
    </w:p>
    <w:p>
      <w:pPr>
        <w:spacing w:line="240" w:lineRule="atLeast"/>
        <w:rPr>
          <w:rFonts w:hint="eastAsia" w:ascii="方正仿宋简体" w:hAnsi="仿宋"/>
          <w:position w:val="0"/>
          <w:sz w:val="18"/>
          <w:szCs w:val="18"/>
        </w:rPr>
      </w:pPr>
    </w:p>
    <w:p>
      <w:pPr>
        <w:spacing w:line="240" w:lineRule="atLeast"/>
        <w:rPr>
          <w:rFonts w:hint="eastAsia" w:ascii="方正仿宋简体" w:hAnsi="仿宋"/>
          <w:position w:val="0"/>
          <w:sz w:val="18"/>
          <w:szCs w:val="18"/>
        </w:rPr>
      </w:pPr>
    </w:p>
    <w:p>
      <w:pPr>
        <w:spacing w:line="240" w:lineRule="atLeast"/>
        <w:jc w:val="lef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cs="Times New Roman"/>
          <w:position w:val="0"/>
          <w:sz w:val="18"/>
          <w:szCs w:val="18"/>
        </w:rPr>
        <w:t>安多县市场监督管理局</w:t>
      </w:r>
      <w:r>
        <w:rPr>
          <w:rFonts w:hint="eastAsia" w:ascii="方正仿宋简体" w:hAnsi="仿宋"/>
          <w:position w:val="0"/>
          <w:sz w:val="18"/>
          <w:szCs w:val="18"/>
        </w:rPr>
        <w:t xml:space="preserve">                            </w:t>
      </w:r>
      <w:r>
        <w:rPr>
          <w:rFonts w:hint="eastAsia" w:ascii="方正仿宋简体" w:hAnsi="仿宋"/>
          <w:position w:val="0"/>
          <w:sz w:val="18"/>
          <w:szCs w:val="18"/>
          <w:lang w:val="en-US" w:eastAsia="zh-CN"/>
        </w:rPr>
        <w:t xml:space="preserve">       </w:t>
      </w:r>
      <w:r>
        <w:rPr>
          <w:rFonts w:hint="eastAsia" w:ascii="方正仿宋简体" w:hAnsi="仿宋"/>
          <w:position w:val="0"/>
          <w:sz w:val="18"/>
          <w:szCs w:val="18"/>
        </w:rPr>
        <w:t xml:space="preserve">  填报日期：</w:t>
      </w:r>
      <w:r>
        <w:rPr>
          <w:rFonts w:hint="eastAsia" w:ascii="方正仿宋简体" w:hAnsi="仿宋" w:cs="宋体"/>
          <w:sz w:val="18"/>
          <w:szCs w:val="18"/>
          <w:lang w:val="en-US" w:eastAsia="zh-CN"/>
        </w:rPr>
        <w:t>2022年11月23日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524"/>
        <w:gridCol w:w="992"/>
        <w:gridCol w:w="709"/>
        <w:gridCol w:w="43"/>
        <w:gridCol w:w="524"/>
        <w:gridCol w:w="185"/>
        <w:gridCol w:w="524"/>
        <w:gridCol w:w="327"/>
        <w:gridCol w:w="708"/>
      </w:tblGrid>
      <w:tr>
        <w:tblPrEx>
          <w:tblCellMar>
            <w:top w:w="0" w:type="dxa"/>
            <w:left w:w="108" w:type="dxa"/>
            <w:bottom w:w="0" w:type="dxa"/>
            <w:right w:w="108" w:type="dxa"/>
          </w:tblCellMar>
        </w:tblPrEx>
        <w:trPr>
          <w:trHeight w:val="47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执法制式服装采购经费</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48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Times New Roman"/>
                <w:position w:val="0"/>
                <w:sz w:val="18"/>
                <w:szCs w:val="18"/>
              </w:rPr>
              <w:t>安多县市场监督管理局</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rPr>
              <w:t>安多县市场监督管理局障局</w:t>
            </w:r>
          </w:p>
        </w:tc>
      </w:tr>
      <w:tr>
        <w:tblPrEx>
          <w:tblCellMar>
            <w:top w:w="0" w:type="dxa"/>
            <w:left w:w="108" w:type="dxa"/>
            <w:bottom w:w="0" w:type="dxa"/>
            <w:right w:w="108" w:type="dxa"/>
          </w:tblCellMar>
        </w:tblPrEx>
        <w:trPr>
          <w:trHeight w:val="515"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项目资金</w:t>
            </w:r>
            <w:r>
              <w:rPr>
                <w:rFonts w:hint="eastAsia" w:ascii="宋体" w:hAnsi="宋体" w:cs="宋体"/>
                <w:position w:val="0"/>
                <w:sz w:val="18"/>
                <w:szCs w:val="18"/>
              </w:rPr>
              <w:br w:type="textWrapping"/>
            </w: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2.88</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2.88</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2.86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99.31%</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10</w:t>
            </w:r>
          </w:p>
        </w:tc>
      </w:tr>
      <w:tr>
        <w:tblPrEx>
          <w:tblCellMar>
            <w:top w:w="0" w:type="dxa"/>
            <w:left w:w="108" w:type="dxa"/>
            <w:bottom w:w="0" w:type="dxa"/>
            <w:right w:w="108" w:type="dxa"/>
          </w:tblCellMar>
        </w:tblPrEx>
        <w:trPr>
          <w:trHeight w:val="302"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2.88</w:t>
            </w: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2.88</w:t>
            </w: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2.86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569"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46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为我局执法人员制作制式服装，提高其工作积极性，保障日常监管与执法检查工作顺利完成。</w:t>
            </w:r>
          </w:p>
        </w:tc>
        <w:tc>
          <w:tcPr>
            <w:tcW w:w="3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已购置执法人员制式服装</w:t>
            </w:r>
          </w:p>
        </w:tc>
      </w:tr>
      <w:tr>
        <w:tblPrEx>
          <w:tblCellMar>
            <w:top w:w="0" w:type="dxa"/>
            <w:left w:w="108" w:type="dxa"/>
            <w:bottom w:w="0" w:type="dxa"/>
            <w:right w:w="108" w:type="dxa"/>
          </w:tblCellMar>
        </w:tblPrEx>
        <w:trPr>
          <w:trHeight w:val="846" w:hRule="exact"/>
          <w:jc w:val="center"/>
        </w:trPr>
        <w:tc>
          <w:tcPr>
            <w:tcW w:w="587"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绩</w:t>
            </w:r>
            <w:r>
              <w:rPr>
                <w:rFonts w:hint="eastAsia" w:ascii="宋体" w:hAnsi="宋体" w:cs="宋体"/>
                <w:position w:val="0"/>
                <w:sz w:val="18"/>
                <w:szCs w:val="18"/>
              </w:rPr>
              <w:br w:type="textWrapping"/>
            </w:r>
            <w:r>
              <w:rPr>
                <w:rFonts w:hint="eastAsia" w:ascii="宋体" w:hAnsi="宋体" w:cs="宋体"/>
                <w:position w:val="0"/>
                <w:sz w:val="18"/>
                <w:szCs w:val="18"/>
              </w:rPr>
              <w:t>效</w:t>
            </w:r>
            <w:r>
              <w:rPr>
                <w:rFonts w:hint="eastAsia" w:ascii="宋体" w:hAnsi="宋体" w:cs="宋体"/>
                <w:position w:val="0"/>
                <w:sz w:val="18"/>
                <w:szCs w:val="18"/>
              </w:rPr>
              <w:br w:type="textWrapping"/>
            </w:r>
            <w:r>
              <w:rPr>
                <w:rFonts w:hint="eastAsia" w:ascii="宋体" w:hAnsi="宋体" w:cs="宋体"/>
                <w:position w:val="0"/>
                <w:sz w:val="18"/>
                <w:szCs w:val="18"/>
              </w:rPr>
              <w:t>指</w:t>
            </w:r>
            <w:r>
              <w:rPr>
                <w:rFonts w:hint="eastAsia" w:ascii="宋体" w:hAnsi="宋体" w:cs="宋体"/>
                <w:position w:val="0"/>
                <w:sz w:val="18"/>
                <w:szCs w:val="18"/>
              </w:rPr>
              <w:br w:type="textWrapping"/>
            </w: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9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844"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方正仿宋简体" w:eastAsia="方正仿宋简体" w:cs="方正仿宋简体"/>
                <w:color w:val="000000"/>
                <w:kern w:val="0"/>
                <w:sz w:val="21"/>
                <w:szCs w:val="21"/>
                <w:lang w:bidi="ar"/>
              </w:rPr>
              <w:t>指标1：制式服装制作数量</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lang w:val="en-US" w:eastAsia="zh-CN"/>
              </w:rPr>
              <w:t>6套</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92"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935"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指标1：制式服装（含帽子类、服装类、鞋类、标志类）质量合格率</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r>
              <w:rPr>
                <w:rFonts w:hint="eastAsia" w:ascii="方正仿宋简体" w:hAnsi="仿宋" w:cs="宋体"/>
                <w:sz w:val="18"/>
                <w:szCs w:val="18"/>
              </w:rPr>
              <w:t>≥</w:t>
            </w:r>
            <w:r>
              <w:rPr>
                <w:rFonts w:hint="eastAsia" w:ascii="方正仿宋简体" w:hAnsi="仿宋" w:cs="宋体"/>
                <w:sz w:val="18"/>
                <w:szCs w:val="18"/>
                <w:lang w:val="en-US" w:eastAsia="zh-CN"/>
              </w:rPr>
              <w:t>90</w:t>
            </w:r>
            <w:r>
              <w:rPr>
                <w:rFonts w:hint="eastAsia" w:ascii="方正仿宋简体" w:hAnsi="仿宋" w:cs="宋体"/>
                <w:sz w:val="18"/>
                <w:szCs w:val="18"/>
              </w:rPr>
              <w:t>%</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8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84"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指标1：制式服装购买完成时间</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　≦</w:t>
            </w:r>
            <w:r>
              <w:rPr>
                <w:rFonts w:hint="eastAsia" w:ascii="方正仿宋简体" w:hAnsi="仿宋" w:cs="宋体"/>
                <w:sz w:val="18"/>
                <w:szCs w:val="18"/>
                <w:lang w:val="en-US" w:eastAsia="zh-CN"/>
              </w:rPr>
              <w:t>6</w:t>
            </w:r>
            <w:r>
              <w:rPr>
                <w:rFonts w:hint="eastAsia" w:ascii="方正仿宋简体" w:hAnsi="仿宋" w:cs="宋体"/>
                <w:sz w:val="18"/>
                <w:szCs w:val="18"/>
              </w:rPr>
              <w:t>月</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方正仿宋简体" w:hAnsi="仿宋"/>
                <w:position w:val="0"/>
                <w:sz w:val="18"/>
                <w:szCs w:val="18"/>
              </w:rPr>
            </w:pPr>
            <w:r>
              <w:rPr>
                <w:rFonts w:hint="eastAsia" w:ascii="方正仿宋简体" w:hAnsi="仿宋"/>
                <w:position w:val="0"/>
                <w:sz w:val="18"/>
                <w:szCs w:val="18"/>
                <w:lang w:val="en-US" w:eastAsia="zh-CN"/>
              </w:rPr>
              <w:t>6</w:t>
            </w:r>
            <w:r>
              <w:rPr>
                <w:rFonts w:hint="eastAsia" w:ascii="方正仿宋简体" w:hAnsi="仿宋"/>
                <w:position w:val="0"/>
                <w:sz w:val="18"/>
                <w:szCs w:val="18"/>
              </w:rPr>
              <w:t>个月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65"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指标2：制式服装保障时间</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　</w:t>
            </w:r>
            <w:r>
              <w:rPr>
                <w:rFonts w:hint="eastAsia" w:ascii="方正仿宋简体" w:hAnsi="仿宋" w:cs="宋体"/>
                <w:sz w:val="18"/>
                <w:szCs w:val="18"/>
              </w:rPr>
              <w:t>≥</w:t>
            </w:r>
            <w:r>
              <w:rPr>
                <w:rFonts w:hint="eastAsia" w:ascii="方正仿宋简体" w:hAnsi="仿宋" w:cs="宋体"/>
                <w:sz w:val="18"/>
                <w:szCs w:val="18"/>
                <w:lang w:val="en-US" w:eastAsia="zh-CN"/>
              </w:rPr>
              <w:t>3年</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方正仿宋简体" w:hAnsi="仿宋" w:eastAsia="方正仿宋简体"/>
                <w:position w:val="0"/>
                <w:sz w:val="18"/>
                <w:szCs w:val="18"/>
                <w:lang w:val="en-US" w:eastAsia="zh-CN"/>
              </w:rPr>
            </w:pPr>
            <w:r>
              <w:rPr>
                <w:rFonts w:hint="eastAsia" w:ascii="方正仿宋简体" w:hAnsi="仿宋"/>
                <w:position w:val="0"/>
                <w:sz w:val="18"/>
                <w:szCs w:val="18"/>
                <w:lang w:val="en-US" w:eastAsia="zh-CN"/>
              </w:rPr>
              <w:t>4个月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0.56</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038"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指标1：预算控制总成本</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8"/>
                <w:szCs w:val="18"/>
              </w:rPr>
              <w:t>≦</w:t>
            </w:r>
            <w:r>
              <w:rPr>
                <w:rFonts w:hint="eastAsia" w:ascii="方正仿宋简体" w:hAnsi="仿宋" w:cs="宋体"/>
                <w:sz w:val="18"/>
                <w:szCs w:val="18"/>
                <w:lang w:val="en-US" w:eastAsia="zh-CN"/>
              </w:rPr>
              <w:t>2.88</w:t>
            </w:r>
            <w:r>
              <w:rPr>
                <w:rFonts w:hint="eastAsia" w:ascii="方正仿宋简体" w:hAnsi="仿宋" w:cs="宋体"/>
                <w:sz w:val="18"/>
                <w:szCs w:val="18"/>
              </w:rPr>
              <w:t>万元</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方正仿宋简体" w:hAnsi="仿宋" w:eastAsia="方正仿宋简体"/>
                <w:position w:val="0"/>
                <w:sz w:val="18"/>
                <w:szCs w:val="18"/>
                <w:lang w:val="en-US" w:eastAsia="zh-CN"/>
              </w:rPr>
            </w:pPr>
            <w:r>
              <w:rPr>
                <w:rFonts w:hint="eastAsia" w:ascii="方正仿宋简体" w:hAnsi="仿宋"/>
                <w:position w:val="0"/>
                <w:sz w:val="15"/>
                <w:szCs w:val="18"/>
                <w:lang w:val="en-US" w:eastAsia="zh-CN"/>
              </w:rPr>
              <w:t>2.86万元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279"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420"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627"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指标1：按照执法相关规定，穿戴执法服装开展监督检查工作，增强法制意识，提高监督检查效率和效果，保障群众合法权益。</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有效提升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8</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投入时间较短，成效显现较缓</w:t>
            </w:r>
          </w:p>
        </w:tc>
      </w:tr>
      <w:tr>
        <w:tblPrEx>
          <w:tblCellMar>
            <w:top w:w="0" w:type="dxa"/>
            <w:left w:w="108" w:type="dxa"/>
            <w:bottom w:w="0" w:type="dxa"/>
            <w:right w:w="108" w:type="dxa"/>
          </w:tblCellMar>
        </w:tblPrEx>
        <w:trPr>
          <w:trHeight w:val="1330"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cs="宋体"/>
                <w:sz w:val="18"/>
                <w:szCs w:val="18"/>
              </w:rPr>
            </w:pPr>
            <w:r>
              <w:rPr>
                <w:rFonts w:hint="eastAsia" w:ascii="方正仿宋简体" w:hAnsi="仿宋" w:cs="宋体"/>
                <w:sz w:val="18"/>
                <w:szCs w:val="18"/>
              </w:rPr>
              <w:t>指标2：进一步规范行政执法行为，执法过程亮明身份，主动接受社会各界监督，做到公平、公正、公开。</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cs="宋体"/>
                <w:sz w:val="16"/>
                <w:szCs w:val="18"/>
              </w:rPr>
            </w:pPr>
            <w:r>
              <w:rPr>
                <w:rFonts w:hint="eastAsia" w:ascii="方正仿宋简体" w:hAnsi="仿宋" w:cs="宋体"/>
                <w:sz w:val="16"/>
                <w:szCs w:val="18"/>
              </w:rPr>
              <w:t>有效提升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eastAsia="zh-CN"/>
              </w:rPr>
              <w:t>投入时间较短，成效显现较缓</w:t>
            </w:r>
          </w:p>
        </w:tc>
      </w:tr>
      <w:tr>
        <w:tblPrEx>
          <w:tblCellMar>
            <w:top w:w="0" w:type="dxa"/>
            <w:left w:w="108" w:type="dxa"/>
            <w:bottom w:w="0" w:type="dxa"/>
            <w:right w:w="108" w:type="dxa"/>
          </w:tblCellMar>
        </w:tblPrEx>
        <w:trPr>
          <w:trHeight w:val="738"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965"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仿宋" w:cs="宋体"/>
                <w:sz w:val="18"/>
                <w:szCs w:val="18"/>
              </w:rPr>
              <w:t>标1：持续提升执法人员规范执法水平，维护市场秩序和谐稳定。</w:t>
            </w:r>
          </w:p>
        </w:tc>
        <w:tc>
          <w:tcPr>
            <w:tcW w:w="992" w:type="dxa"/>
            <w:tcBorders>
              <w:top w:val="nil"/>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　持续提升</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80%</w:t>
            </w:r>
            <w:r>
              <w:rPr>
                <w:rFonts w:hint="eastAsia" w:ascii="宋体" w:hAnsi="宋体" w:cs="宋体"/>
                <w:position w:val="0"/>
                <w:sz w:val="18"/>
                <w:szCs w:val="18"/>
              </w:rPr>
              <w:t xml:space="preserve"> </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8</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投入时间较短，成效显现较缓</w:t>
            </w:r>
          </w:p>
        </w:tc>
      </w:tr>
      <w:tr>
        <w:tblPrEx>
          <w:tblCellMar>
            <w:top w:w="0" w:type="dxa"/>
            <w:left w:w="108" w:type="dxa"/>
            <w:bottom w:w="0" w:type="dxa"/>
            <w:right w:w="108" w:type="dxa"/>
          </w:tblCellMar>
        </w:tblPrEx>
        <w:trPr>
          <w:trHeight w:val="836" w:hRule="exact"/>
          <w:jc w:val="center"/>
        </w:trPr>
        <w:tc>
          <w:tcPr>
            <w:tcW w:w="587" w:type="dxa"/>
            <w:vMerge w:val="continue"/>
            <w:tcBorders>
              <w:left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仿宋" w:cs="宋体"/>
                <w:sz w:val="18"/>
                <w:szCs w:val="18"/>
              </w:rPr>
            </w:pPr>
            <w:r>
              <w:rPr>
                <w:rFonts w:hint="eastAsia" w:ascii="方正仿宋简体" w:hAnsi="方正仿宋简体" w:eastAsia="方正仿宋简体" w:cs="方正仿宋简体"/>
                <w:color w:val="000000"/>
                <w:kern w:val="0"/>
                <w:sz w:val="21"/>
                <w:szCs w:val="21"/>
                <w:lang w:bidi="ar"/>
              </w:rPr>
              <w:t>指标1：执法人员</w:t>
            </w:r>
            <w:r>
              <w:rPr>
                <w:rFonts w:hint="eastAsia" w:ascii="方正仿宋简体" w:hAnsi="方正仿宋简体" w:cs="方正仿宋简体"/>
                <w:color w:val="000000"/>
                <w:kern w:val="0"/>
                <w:sz w:val="21"/>
                <w:szCs w:val="21"/>
                <w:lang w:eastAsia="zh-CN" w:bidi="ar"/>
              </w:rPr>
              <w:t>的</w:t>
            </w:r>
            <w:r>
              <w:rPr>
                <w:rFonts w:hint="eastAsia" w:ascii="方正仿宋简体" w:hAnsi="方正仿宋简体" w:eastAsia="方正仿宋简体" w:cs="方正仿宋简体"/>
                <w:color w:val="000000"/>
                <w:kern w:val="0"/>
                <w:sz w:val="21"/>
                <w:szCs w:val="21"/>
                <w:lang w:bidi="ar"/>
              </w:rPr>
              <w:t>满意度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cs="宋体"/>
                <w:sz w:val="16"/>
                <w:szCs w:val="18"/>
              </w:rPr>
            </w:pPr>
            <w:r>
              <w:rPr>
                <w:rFonts w:hint="eastAsia" w:ascii="方正仿宋简体" w:hAnsi="仿宋" w:cs="宋体"/>
                <w:sz w:val="16"/>
                <w:szCs w:val="18"/>
              </w:rPr>
              <w:t>≥</w:t>
            </w:r>
            <w:r>
              <w:rPr>
                <w:rFonts w:hint="eastAsia" w:ascii="方正仿宋简体" w:hAnsi="仿宋" w:cs="宋体"/>
                <w:sz w:val="16"/>
                <w:szCs w:val="18"/>
                <w:lang w:val="en-US" w:eastAsia="zh-CN"/>
              </w:rPr>
              <w:t>90</w:t>
            </w:r>
            <w:r>
              <w:rPr>
                <w:rFonts w:hint="eastAsia" w:ascii="方正仿宋简体" w:hAnsi="仿宋" w:cs="宋体"/>
                <w:sz w:val="16"/>
                <w:szCs w:val="18"/>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5</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36" w:hRule="exact"/>
          <w:jc w:val="center"/>
        </w:trPr>
        <w:tc>
          <w:tcPr>
            <w:tcW w:w="58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38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rPr>
              <w:t>指标2：</w:t>
            </w:r>
            <w:r>
              <w:rPr>
                <w:rFonts w:hint="eastAsia" w:ascii="方正仿宋简体" w:hAnsi="仿宋" w:cs="宋体"/>
                <w:sz w:val="18"/>
                <w:szCs w:val="18"/>
                <w:lang w:eastAsia="zh-CN"/>
              </w:rPr>
              <w:t>社会公众的满意度</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仿宋" w:cs="宋体"/>
                <w:sz w:val="16"/>
                <w:szCs w:val="18"/>
              </w:rPr>
            </w:pPr>
            <w:r>
              <w:rPr>
                <w:rFonts w:hint="eastAsia" w:ascii="方正仿宋简体" w:hAnsi="仿宋" w:cs="宋体"/>
                <w:sz w:val="16"/>
                <w:szCs w:val="18"/>
              </w:rPr>
              <w:t>≥</w:t>
            </w:r>
            <w:r>
              <w:rPr>
                <w:rFonts w:hint="eastAsia" w:ascii="方正仿宋简体" w:hAnsi="仿宋" w:cs="宋体"/>
                <w:sz w:val="16"/>
                <w:szCs w:val="18"/>
                <w:lang w:val="en-US" w:eastAsia="zh-CN"/>
              </w:rPr>
              <w:t>90</w:t>
            </w:r>
            <w:r>
              <w:rPr>
                <w:rFonts w:hint="eastAsia" w:ascii="方正仿宋简体" w:hAnsi="仿宋" w:cs="宋体"/>
                <w:sz w:val="16"/>
                <w:szCs w:val="18"/>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80%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4</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方正仿宋简体" w:cs="宋体"/>
                <w:spacing w:val="-3"/>
                <w:position w:val="0"/>
                <w:sz w:val="18"/>
                <w:szCs w:val="18"/>
                <w:lang w:val="en-US" w:eastAsia="zh-CN" w:bidi="ar-SA"/>
              </w:rPr>
            </w:pPr>
            <w:r>
              <w:rPr>
                <w:rFonts w:hint="eastAsia" w:ascii="宋体" w:hAnsi="宋体" w:cs="宋体"/>
                <w:position w:val="0"/>
                <w:sz w:val="18"/>
                <w:szCs w:val="18"/>
                <w:lang w:eastAsia="zh-CN"/>
              </w:rPr>
              <w:t>投入时间较短，成效显现较缓</w:t>
            </w:r>
          </w:p>
        </w:tc>
      </w:tr>
      <w:tr>
        <w:tblPrEx>
          <w:tblCellMar>
            <w:top w:w="0" w:type="dxa"/>
            <w:left w:w="108" w:type="dxa"/>
            <w:bottom w:w="0" w:type="dxa"/>
            <w:right w:w="108" w:type="dxa"/>
          </w:tblCellMar>
        </w:tblPrEx>
        <w:trPr>
          <w:trHeight w:val="300" w:hRule="exact"/>
          <w:jc w:val="center"/>
        </w:trPr>
        <w:tc>
          <w:tcPr>
            <w:tcW w:w="676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90.06</w:t>
            </w:r>
          </w:p>
        </w:tc>
        <w:tc>
          <w:tcPr>
            <w:tcW w:w="10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28"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eastAsia="宋体" w:cs="仿宋_GB2312"/>
                <w:color w:val="000000"/>
                <w:position w:val="0"/>
                <w:sz w:val="18"/>
                <w:szCs w:val="18"/>
              </w:rPr>
              <w:t>优</w:t>
            </w:r>
          </w:p>
        </w:tc>
        <w:tc>
          <w:tcPr>
            <w:tcW w:w="58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spacing w:line="579" w:lineRule="exact"/>
        <w:rPr>
          <w:rFonts w:ascii="方正仿宋简体" w:hAnsi="仿宋"/>
          <w:szCs w:val="32"/>
        </w:rPr>
      </w:pPr>
    </w:p>
    <w:p>
      <w:pPr>
        <w:spacing w:line="579" w:lineRule="exact"/>
        <w:ind w:firstLine="440" w:firstLineChars="200"/>
        <w:rPr>
          <w:rFonts w:ascii="方正仿宋简体" w:hAnsi="仿宋"/>
          <w:szCs w:val="32"/>
        </w:rPr>
      </w:pPr>
      <w:r>
        <w:rPr>
          <w:rFonts w:hint="eastAsia" w:ascii="方正仿宋简体" w:hAnsi="仿宋"/>
          <w:szCs w:val="32"/>
        </w:rPr>
        <w:t>填报说明如下：</w:t>
      </w:r>
    </w:p>
    <w:p>
      <w:pPr>
        <w:spacing w:line="579" w:lineRule="exact"/>
        <w:ind w:firstLine="440" w:firstLineChars="200"/>
        <w:rPr>
          <w:rFonts w:ascii="方正仿宋简体" w:hAnsi="仿宋"/>
          <w:szCs w:val="32"/>
        </w:rPr>
      </w:pPr>
      <w:r>
        <w:rPr>
          <w:rFonts w:hint="eastAsia"/>
          <w:szCs w:val="32"/>
        </w:rPr>
        <w:t>1</w:t>
      </w:r>
      <w:r>
        <w:rPr>
          <w:rFonts w:hint="eastAsia" w:ascii="方正仿宋简体" w:hAnsi="仿宋"/>
          <w:szCs w:val="32"/>
        </w:rPr>
        <w:t>.预算执行率。根据</w:t>
      </w:r>
      <w:r>
        <w:rPr>
          <w:rFonts w:hint="eastAsia"/>
          <w:szCs w:val="32"/>
        </w:rPr>
        <w:t>2021</w:t>
      </w:r>
      <w:r>
        <w:rPr>
          <w:rFonts w:hint="eastAsia" w:ascii="方正仿宋简体" w:hAnsi="仿宋"/>
          <w:szCs w:val="32"/>
        </w:rPr>
        <w:t>年全年预算总额（A）和执行数（B），计算预算执行率（B/A）。</w:t>
      </w:r>
    </w:p>
    <w:p>
      <w:pPr>
        <w:spacing w:line="579" w:lineRule="exact"/>
        <w:ind w:firstLine="440" w:firstLineChars="200"/>
        <w:rPr>
          <w:rFonts w:ascii="方正仿宋简体" w:hAnsi="仿宋"/>
          <w:szCs w:val="32"/>
        </w:rPr>
      </w:pPr>
      <w:r>
        <w:rPr>
          <w:rFonts w:hint="eastAsia"/>
          <w:szCs w:val="32"/>
        </w:rPr>
        <w:t>2</w:t>
      </w:r>
      <w:r>
        <w:rPr>
          <w:rFonts w:hint="eastAsia" w:ascii="方正仿宋简体" w:hAnsi="仿宋"/>
          <w:szCs w:val="32"/>
        </w:rPr>
        <w:t>.年度总体目标完成情况。对照年初设定的年度总体绩效目标，填报全年实际完成情况。</w:t>
      </w:r>
    </w:p>
    <w:p>
      <w:pPr>
        <w:spacing w:line="579" w:lineRule="exact"/>
        <w:ind w:firstLine="440" w:firstLineChars="200"/>
        <w:rPr>
          <w:rFonts w:ascii="方正仿宋简体" w:hAnsi="仿宋"/>
          <w:szCs w:val="32"/>
        </w:rPr>
      </w:pPr>
      <w:r>
        <w:rPr>
          <w:rFonts w:hint="eastAsia"/>
          <w:szCs w:val="32"/>
        </w:rPr>
        <w:t>3</w:t>
      </w:r>
      <w:r>
        <w:rPr>
          <w:rFonts w:hint="eastAsia" w:ascii="方正仿宋简体" w:hAnsi="仿宋"/>
          <w:szCs w:val="32"/>
        </w:rPr>
        <w:t>.绩效指标完成情况。对照各项三级绩效指标的年度指标值，逐项填写全年实际完成值。其中：</w:t>
      </w:r>
    </w:p>
    <w:p>
      <w:pPr>
        <w:spacing w:line="579" w:lineRule="exact"/>
        <w:ind w:firstLine="440" w:firstLineChars="200"/>
        <w:rPr>
          <w:rFonts w:ascii="方正仿宋简体" w:hAnsi="仿宋"/>
          <w:szCs w:val="32"/>
        </w:rPr>
      </w:pPr>
      <w:r>
        <w:rPr>
          <w:rFonts w:hint="eastAsia" w:ascii="方正仿宋简体" w:hAnsi="仿宋"/>
          <w:szCs w:val="32"/>
        </w:rPr>
        <w:t>（</w:t>
      </w:r>
      <w:r>
        <w:rPr>
          <w:rFonts w:hint="eastAsia"/>
          <w:szCs w:val="32"/>
        </w:rPr>
        <w:t>1</w:t>
      </w:r>
      <w:r>
        <w:rPr>
          <w:rFonts w:hint="eastAsia" w:ascii="方正仿宋简体" w:hAnsi="仿宋"/>
          <w:szCs w:val="32"/>
        </w:rPr>
        <w:t>）定量指标，资金使用单位填写本单位实际完成数。完成值达到指标值且未超出指标值的</w:t>
      </w:r>
      <w:r>
        <w:rPr>
          <w:rFonts w:hint="eastAsia"/>
          <w:szCs w:val="32"/>
        </w:rPr>
        <w:t>30</w:t>
      </w:r>
      <w:r>
        <w:rPr>
          <w:rFonts w:hint="eastAsia" w:ascii="方正仿宋简体" w:hAnsi="仿宋"/>
          <w:szCs w:val="32"/>
        </w:rPr>
        <w:t>%，记满分；未达到指标值或超出指标值</w:t>
      </w:r>
      <w:r>
        <w:rPr>
          <w:rFonts w:hint="eastAsia"/>
          <w:szCs w:val="32"/>
        </w:rPr>
        <w:t>30</w:t>
      </w:r>
      <w:r>
        <w:rPr>
          <w:rFonts w:hint="eastAsia" w:ascii="方正仿宋简体" w:hAnsi="仿宋"/>
          <w:szCs w:val="32"/>
        </w:rPr>
        <w:t>%以上的部门按完成比例核减分值。（即：“未实现目标的”和“年初指标值设定明显偏低的”情形，需按照偏离程度适度调减得分值）</w:t>
      </w:r>
    </w:p>
    <w:p>
      <w:pPr>
        <w:spacing w:line="579" w:lineRule="exact"/>
        <w:ind w:firstLine="440" w:firstLineChars="200"/>
        <w:rPr>
          <w:rFonts w:ascii="方正仿宋简体" w:hAnsi="仿宋"/>
          <w:szCs w:val="32"/>
        </w:rPr>
      </w:pPr>
      <w:r>
        <w:rPr>
          <w:rFonts w:hint="eastAsia" w:ascii="方正仿宋简体" w:hAnsi="仿宋"/>
          <w:szCs w:val="32"/>
        </w:rPr>
        <w:t>（</w:t>
      </w:r>
      <w:r>
        <w:rPr>
          <w:rFonts w:hint="eastAsia"/>
          <w:szCs w:val="32"/>
        </w:rPr>
        <w:t>2</w:t>
      </w:r>
      <w:r>
        <w:rPr>
          <w:rFonts w:hint="eastAsia" w:ascii="方正仿宋简体" w:hAnsi="仿宋"/>
          <w:szCs w:val="32"/>
        </w:rPr>
        <w:t>）定性指标，根据“三档”原则分别按照指标分值的</w:t>
      </w:r>
      <w:r>
        <w:rPr>
          <w:rFonts w:hint="eastAsia"/>
          <w:szCs w:val="32"/>
        </w:rPr>
        <w:t>100</w:t>
      </w:r>
      <w:r>
        <w:rPr>
          <w:rFonts w:hint="eastAsia" w:ascii="方正仿宋简体" w:hAnsi="仿宋"/>
          <w:szCs w:val="32"/>
        </w:rPr>
        <w:t>～</w:t>
      </w:r>
      <w:r>
        <w:rPr>
          <w:rFonts w:hint="eastAsia"/>
          <w:szCs w:val="32"/>
        </w:rPr>
        <w:t>80</w:t>
      </w:r>
      <w:r>
        <w:rPr>
          <w:rFonts w:hint="eastAsia" w:ascii="方正仿宋简体" w:hAnsi="仿宋"/>
          <w:szCs w:val="32"/>
        </w:rPr>
        <w:t>%(含</w:t>
      </w:r>
      <w:r>
        <w:rPr>
          <w:rFonts w:hint="eastAsia"/>
          <w:szCs w:val="32"/>
        </w:rPr>
        <w:t>80</w:t>
      </w:r>
      <w:r>
        <w:rPr>
          <w:rFonts w:hint="eastAsia" w:ascii="方正仿宋简体" w:hAnsi="仿宋"/>
          <w:szCs w:val="32"/>
        </w:rPr>
        <w:t>%)、</w:t>
      </w:r>
      <w:r>
        <w:rPr>
          <w:rFonts w:hint="eastAsia"/>
          <w:szCs w:val="32"/>
        </w:rPr>
        <w:t>80</w:t>
      </w:r>
      <w:r>
        <w:rPr>
          <w:rFonts w:hint="eastAsia" w:ascii="方正仿宋简体" w:hAnsi="仿宋"/>
          <w:szCs w:val="32"/>
        </w:rPr>
        <w:t>～</w:t>
      </w:r>
      <w:r>
        <w:rPr>
          <w:rFonts w:hint="eastAsia"/>
          <w:szCs w:val="32"/>
        </w:rPr>
        <w:t>50</w:t>
      </w:r>
      <w:r>
        <w:rPr>
          <w:rFonts w:hint="eastAsia" w:ascii="方正仿宋简体" w:hAnsi="仿宋"/>
          <w:szCs w:val="32"/>
        </w:rPr>
        <w:t>%(含</w:t>
      </w:r>
      <w:r>
        <w:rPr>
          <w:rFonts w:hint="eastAsia"/>
          <w:szCs w:val="32"/>
        </w:rPr>
        <w:t>50</w:t>
      </w:r>
      <w:r>
        <w:rPr>
          <w:rFonts w:hint="eastAsia" w:ascii="方正仿宋简体" w:hAnsi="仿宋"/>
          <w:szCs w:val="32"/>
        </w:rPr>
        <w:t>%)、</w:t>
      </w:r>
      <w:r>
        <w:rPr>
          <w:rFonts w:hint="eastAsia"/>
          <w:szCs w:val="32"/>
        </w:rPr>
        <w:t>0</w:t>
      </w:r>
      <w:r>
        <w:rPr>
          <w:rFonts w:hint="eastAsia" w:ascii="方正仿宋简体" w:hAnsi="仿宋"/>
          <w:szCs w:val="32"/>
        </w:rPr>
        <w:t>～</w:t>
      </w:r>
      <w:r>
        <w:rPr>
          <w:rFonts w:hint="eastAsia"/>
          <w:szCs w:val="32"/>
        </w:rPr>
        <w:t>50</w:t>
      </w:r>
      <w:r>
        <w:rPr>
          <w:rFonts w:hint="eastAsia" w:ascii="方正仿宋简体" w:hAnsi="仿宋"/>
          <w:szCs w:val="32"/>
        </w:rPr>
        <w:t>%合理填写得分。</w:t>
      </w:r>
    </w:p>
    <w:p>
      <w:pPr>
        <w:spacing w:line="579" w:lineRule="exact"/>
        <w:ind w:firstLine="440" w:firstLineChars="200"/>
        <w:rPr>
          <w:rFonts w:ascii="黑体" w:hAnsi="黑体" w:eastAsia="黑体"/>
          <w:szCs w:val="32"/>
        </w:rPr>
      </w:pPr>
      <w:r>
        <w:rPr>
          <w:rFonts w:hint="eastAsia"/>
          <w:szCs w:val="32"/>
        </w:rPr>
        <w:t>4</w:t>
      </w:r>
      <w:r>
        <w:rPr>
          <w:rFonts w:hint="eastAsia" w:ascii="方正仿宋简体" w:hAnsi="仿宋"/>
          <w:szCs w:val="32"/>
        </w:rPr>
        <w:t>.未实现绩效目标或超过绩效指标值较多的原因和改进措施。应逐条分析原因，作出说明并提出改进措施（相关内容可另附）。</w:t>
      </w: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hint="eastAsia" w:ascii="仿宋" w:hAnsi="仿宋" w:eastAsia="仿宋"/>
          <w:b/>
          <w:sz w:val="32"/>
          <w:szCs w:val="32"/>
        </w:rPr>
      </w:pP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六、2022年度政府性基金决算支出情况说明</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2022年政府性基金总支出</w:t>
      </w:r>
      <w:r>
        <w:rPr>
          <w:rFonts w:hint="eastAsia" w:ascii="仿宋" w:hAnsi="仿宋" w:eastAsia="仿宋"/>
          <w:sz w:val="32"/>
          <w:szCs w:val="32"/>
          <w:lang w:val="en-US" w:eastAsia="zh-CN"/>
        </w:rPr>
        <w:t>0</w:t>
      </w:r>
      <w:r>
        <w:rPr>
          <w:rFonts w:hint="eastAsia" w:ascii="仿宋" w:hAnsi="仿宋" w:eastAsia="仿宋"/>
          <w:sz w:val="32"/>
          <w:szCs w:val="32"/>
        </w:rPr>
        <w:t>万元，与2021年决算数同口经对比：2022年政府性基金预算财政</w:t>
      </w:r>
      <w:r>
        <w:rPr>
          <w:rFonts w:hint="eastAsia" w:ascii="仿宋" w:hAnsi="仿宋" w:eastAsia="仿宋"/>
          <w:sz w:val="32"/>
          <w:szCs w:val="32"/>
          <w:lang w:eastAsia="zh-CN"/>
        </w:rPr>
        <w:t>拨</w:t>
      </w:r>
      <w:r>
        <w:rPr>
          <w:rFonts w:hint="eastAsia" w:ascii="仿宋" w:hAnsi="仿宋" w:eastAsia="仿宋"/>
          <w:sz w:val="32"/>
          <w:szCs w:val="32"/>
        </w:rPr>
        <w:t>款支出</w:t>
      </w:r>
      <w:r>
        <w:rPr>
          <w:rFonts w:hint="eastAsia" w:ascii="仿宋" w:hAnsi="仿宋" w:eastAsia="仿宋"/>
          <w:sz w:val="32"/>
          <w:szCs w:val="32"/>
          <w:lang w:val="en-US" w:eastAsia="zh-CN"/>
        </w:rPr>
        <w:t>0</w:t>
      </w:r>
      <w:r>
        <w:rPr>
          <w:rFonts w:hint="eastAsia" w:ascii="仿宋" w:hAnsi="仿宋" w:eastAsia="仿宋"/>
          <w:sz w:val="32"/>
          <w:szCs w:val="32"/>
        </w:rPr>
        <w:t>万元，比去年增加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%，支出增加主要原因为：我局加大资金支出进度，特别是项目资金使用力度。</w:t>
      </w:r>
    </w:p>
    <w:p>
      <w:pPr>
        <w:spacing w:after="0" w:line="570" w:lineRule="exact"/>
        <w:ind w:firstLine="643" w:firstLineChars="200"/>
        <w:jc w:val="both"/>
        <w:rPr>
          <w:rFonts w:ascii="仿宋" w:hAnsi="仿宋" w:eastAsia="仿宋"/>
          <w:b/>
          <w:sz w:val="32"/>
          <w:szCs w:val="32"/>
        </w:rPr>
      </w:pPr>
      <w:r>
        <w:rPr>
          <w:rFonts w:ascii="仿宋" w:hAnsi="仿宋" w:eastAsia="仿宋"/>
          <w:b/>
          <w:sz w:val="32"/>
          <w:szCs w:val="32"/>
        </w:rPr>
        <w:t>七</w:t>
      </w:r>
      <w:r>
        <w:rPr>
          <w:rFonts w:hint="eastAsia" w:ascii="仿宋" w:hAnsi="仿宋" w:eastAsia="仿宋"/>
          <w:b/>
          <w:sz w:val="32"/>
          <w:szCs w:val="32"/>
        </w:rPr>
        <w:t>、2022年国有资本经营决算支出情况说明</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 xml:space="preserve"> </w:t>
      </w:r>
      <w:r>
        <w:rPr>
          <w:rFonts w:hint="eastAsia" w:ascii="仿宋" w:hAnsi="仿宋" w:eastAsia="仿宋"/>
          <w:sz w:val="32"/>
          <w:szCs w:val="32"/>
        </w:rPr>
        <w:t>2022年国有资本经营预算财政拨款支出0万元，与2021年决算数同口经对比：2022年</w:t>
      </w:r>
      <w:r>
        <w:rPr>
          <w:rFonts w:hint="eastAsia" w:ascii="仿宋" w:hAnsi="仿宋" w:eastAsia="仿宋"/>
          <w:sz w:val="32"/>
          <w:szCs w:val="32"/>
          <w:lang w:eastAsia="zh-CN"/>
        </w:rPr>
        <w:t>国有资本经营决算</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万元，比去年增加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%，支出增加主要原因为：我局加大资金支出进度。</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八、其他重要事项的情况说明</w:t>
      </w:r>
    </w:p>
    <w:p>
      <w:pPr>
        <w:spacing w:after="0" w:line="570" w:lineRule="exact"/>
        <w:ind w:firstLine="640" w:firstLineChars="200"/>
        <w:jc w:val="both"/>
        <w:rPr>
          <w:rFonts w:ascii="仿宋" w:hAnsi="仿宋" w:eastAsia="仿宋"/>
          <w:b/>
          <w:sz w:val="32"/>
          <w:szCs w:val="32"/>
        </w:rPr>
      </w:pPr>
      <w:r>
        <w:rPr>
          <w:rFonts w:hint="eastAsia" w:ascii="仿宋" w:hAnsi="仿宋" w:eastAsia="仿宋"/>
          <w:sz w:val="32"/>
          <w:szCs w:val="32"/>
        </w:rPr>
        <w:t>机关运行经费支出说明2022年度机关运行经费支出　</w:t>
      </w:r>
      <w:r>
        <w:rPr>
          <w:rFonts w:hint="eastAsia" w:ascii="仿宋" w:hAnsi="仿宋" w:eastAsia="仿宋"/>
          <w:sz w:val="32"/>
          <w:szCs w:val="32"/>
          <w:lang w:val="en-US" w:eastAsia="zh-CN"/>
        </w:rPr>
        <w:t>9.53</w:t>
      </w:r>
      <w:r>
        <w:rPr>
          <w:rFonts w:hint="eastAsia" w:ascii="仿宋" w:hAnsi="仿宋" w:eastAsia="仿宋"/>
          <w:sz w:val="32"/>
          <w:szCs w:val="32"/>
        </w:rPr>
        <w:t>万元，比2021年度增加</w:t>
      </w:r>
      <w:r>
        <w:rPr>
          <w:rFonts w:hint="eastAsia" w:ascii="仿宋" w:hAnsi="仿宋" w:eastAsia="仿宋"/>
          <w:sz w:val="32"/>
          <w:szCs w:val="32"/>
          <w:lang w:val="en-US" w:eastAsia="zh-CN"/>
        </w:rPr>
        <w:t>2.47</w:t>
      </w:r>
      <w:r>
        <w:rPr>
          <w:rFonts w:hint="eastAsia" w:ascii="仿宋" w:hAnsi="仿宋" w:eastAsia="仿宋"/>
          <w:sz w:val="32"/>
          <w:szCs w:val="32"/>
        </w:rPr>
        <w:t>万元，增长</w:t>
      </w:r>
      <w:r>
        <w:rPr>
          <w:rFonts w:hint="eastAsia" w:ascii="仿宋" w:hAnsi="仿宋" w:eastAsia="仿宋"/>
          <w:sz w:val="32"/>
          <w:szCs w:val="32"/>
          <w:lang w:val="en-US" w:eastAsia="zh-CN"/>
        </w:rPr>
        <w:t>34.98</w:t>
      </w:r>
      <w:r>
        <w:rPr>
          <w:rFonts w:hint="eastAsia" w:ascii="仿宋" w:hAnsi="仿宋" w:eastAsia="仿宋"/>
          <w:sz w:val="32"/>
          <w:szCs w:val="32"/>
        </w:rPr>
        <w:t>%，主要原因是</w:t>
      </w:r>
      <w:r>
        <w:rPr>
          <w:rFonts w:hint="eastAsia" w:ascii="仿宋_GB2312" w:hAnsi="宋体" w:eastAsia="仿宋_GB2312" w:cs="宋体"/>
          <w:sz w:val="32"/>
          <w:szCs w:val="32"/>
        </w:rPr>
        <w:t>增加了公务用车运行维护经费。</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九、国有资产占有使用情况</w:t>
      </w:r>
    </w:p>
    <w:p>
      <w:pPr>
        <w:pStyle w:val="12"/>
        <w:snapToGrid w:val="0"/>
        <w:spacing w:line="576" w:lineRule="exact"/>
        <w:ind w:firstLine="640" w:firstLineChars="200"/>
        <w:rPr>
          <w:rFonts w:ascii="仿宋" w:hAnsi="仿宋" w:eastAsia="仿宋"/>
          <w:sz w:val="32"/>
          <w:szCs w:val="32"/>
        </w:rPr>
      </w:pPr>
      <w:r>
        <w:rPr>
          <w:rFonts w:hint="eastAsia" w:ascii="仿宋_GB2312" w:hAnsi="仿宋" w:eastAsia="仿宋_GB2312" w:cs="仿宋"/>
          <w:color w:val="auto"/>
          <w:kern w:val="2"/>
          <w:sz w:val="32"/>
          <w:szCs w:val="32"/>
        </w:rPr>
        <w:t>截至202</w:t>
      </w:r>
      <w:r>
        <w:rPr>
          <w:rFonts w:hint="eastAsia" w:ascii="仿宋_GB2312" w:hAnsi="仿宋" w:eastAsia="仿宋_GB2312" w:cs="仿宋"/>
          <w:color w:val="auto"/>
          <w:kern w:val="2"/>
          <w:sz w:val="32"/>
          <w:szCs w:val="32"/>
          <w:lang w:val="en-US" w:eastAsia="zh-CN"/>
        </w:rPr>
        <w:t>2</w:t>
      </w:r>
      <w:r>
        <w:rPr>
          <w:rFonts w:hint="eastAsia" w:ascii="仿宋_GB2312" w:hAnsi="仿宋" w:eastAsia="仿宋_GB2312" w:cs="仿宋"/>
          <w:color w:val="auto"/>
          <w:kern w:val="2"/>
          <w:sz w:val="32"/>
          <w:szCs w:val="32"/>
        </w:rPr>
        <w:t>年12月31日，</w:t>
      </w:r>
      <w:r>
        <w:rPr>
          <w:rFonts w:hint="eastAsia" w:ascii="仿宋_GB2312" w:hAnsi="宋体" w:eastAsia="仿宋_GB2312"/>
          <w:sz w:val="32"/>
          <w:szCs w:val="32"/>
        </w:rPr>
        <w:t>本单位</w:t>
      </w:r>
      <w:r>
        <w:rPr>
          <w:rFonts w:hint="eastAsia" w:ascii="仿宋_GB2312" w:hAnsi="仿宋" w:eastAsia="仿宋_GB2312" w:cs="仿宋"/>
          <w:color w:val="auto"/>
          <w:kern w:val="2"/>
          <w:sz w:val="32"/>
          <w:szCs w:val="32"/>
        </w:rPr>
        <w:t>共有2辆车，</w:t>
      </w:r>
      <w:r>
        <w:rPr>
          <w:rFonts w:hint="eastAsia" w:ascii="仿宋_GB2312" w:hAnsi="仿宋" w:eastAsia="仿宋_GB2312" w:cs="仿宋"/>
          <w:color w:val="auto"/>
          <w:kern w:val="2"/>
          <w:sz w:val="32"/>
          <w:szCs w:val="32"/>
          <w:lang w:val="en-US" w:eastAsia="zh-CN"/>
        </w:rPr>
        <w:t>其中，公务用车及业务用车（都为越野车）2辆，账面价值为80.00万元。</w:t>
      </w:r>
      <w:r>
        <w:rPr>
          <w:rFonts w:hint="eastAsia" w:ascii="仿宋_GB2312" w:hAnsi="仿宋" w:eastAsia="仿宋_GB2312" w:cs="仿宋"/>
          <w:color w:val="auto"/>
          <w:kern w:val="2"/>
          <w:sz w:val="32"/>
          <w:szCs w:val="32"/>
        </w:rPr>
        <w:t>国有资产原值258.06万元。房屋687平方米</w:t>
      </w:r>
      <w:r>
        <w:rPr>
          <w:rFonts w:hint="eastAsia" w:ascii="仿宋_GB2312" w:hAnsi="仿宋" w:eastAsia="仿宋_GB2312" w:cs="仿宋"/>
          <w:color w:val="auto"/>
          <w:kern w:val="2"/>
          <w:sz w:val="32"/>
          <w:szCs w:val="32"/>
          <w:lang w:eastAsia="zh-CN"/>
        </w:rPr>
        <w:t>，</w:t>
      </w:r>
      <w:r>
        <w:rPr>
          <w:rFonts w:hint="eastAsia" w:ascii="仿宋_GB2312" w:hAnsi="仿宋" w:eastAsia="仿宋_GB2312" w:cs="仿宋"/>
          <w:color w:val="auto"/>
          <w:kern w:val="2"/>
          <w:sz w:val="32"/>
          <w:szCs w:val="32"/>
        </w:rPr>
        <w:t>账面价值</w:t>
      </w:r>
      <w:r>
        <w:rPr>
          <w:rFonts w:hint="eastAsia" w:ascii="仿宋_GB2312" w:hAnsi="仿宋" w:eastAsia="仿宋_GB2312" w:cs="仿宋"/>
          <w:color w:val="auto"/>
          <w:kern w:val="2"/>
          <w:sz w:val="32"/>
          <w:szCs w:val="32"/>
          <w:lang w:val="en-US" w:eastAsia="zh-CN"/>
        </w:rPr>
        <w:t>159.07</w:t>
      </w:r>
      <w:r>
        <w:rPr>
          <w:rFonts w:hint="eastAsia" w:ascii="仿宋_GB2312" w:hAnsi="仿宋" w:eastAsia="仿宋_GB2312" w:cs="仿宋"/>
          <w:color w:val="auto"/>
          <w:kern w:val="2"/>
          <w:sz w:val="32"/>
          <w:szCs w:val="32"/>
        </w:rPr>
        <w:t>万元。其中，</w:t>
      </w:r>
      <w:r>
        <w:rPr>
          <w:rFonts w:hint="eastAsia" w:ascii="仿宋_GB2312" w:hAnsi="仿宋" w:eastAsia="仿宋_GB2312" w:cs="仿宋"/>
          <w:color w:val="auto"/>
          <w:kern w:val="2"/>
          <w:sz w:val="32"/>
          <w:szCs w:val="32"/>
          <w:lang w:val="en-US" w:eastAsia="zh-CN"/>
        </w:rPr>
        <w:t>办公用房687平方米，账面价值159.07万元，业务用房0平方米，账面价值0万元，其他（不含构筑物）0平方米，账面价值0元。</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十、债务情况说明</w:t>
      </w:r>
    </w:p>
    <w:p>
      <w:pPr>
        <w:spacing w:after="0" w:line="570" w:lineRule="exact"/>
        <w:ind w:firstLine="320" w:firstLineChars="100"/>
        <w:jc w:val="both"/>
        <w:rPr>
          <w:rFonts w:hint="eastAsia" w:ascii="仿宋" w:hAnsi="仿宋" w:eastAsia="仿宋"/>
          <w:sz w:val="32"/>
          <w:szCs w:val="32"/>
        </w:rPr>
      </w:pPr>
      <w:r>
        <w:rPr>
          <w:rFonts w:hint="eastAsia" w:ascii="仿宋" w:hAnsi="仿宋" w:eastAsia="仿宋"/>
          <w:sz w:val="32"/>
          <w:szCs w:val="32"/>
        </w:rPr>
        <w:t>本单位2022年无政府债券资金。</w:t>
      </w:r>
    </w:p>
    <w:p>
      <w:pPr>
        <w:spacing w:after="0" w:line="570" w:lineRule="exact"/>
        <w:ind w:firstLine="320" w:firstLineChars="100"/>
        <w:jc w:val="both"/>
        <w:rPr>
          <w:rFonts w:hint="eastAsia" w:ascii="仿宋" w:hAnsi="仿宋" w:eastAsia="仿宋"/>
          <w:sz w:val="32"/>
          <w:szCs w:val="32"/>
        </w:rPr>
      </w:pP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十一、政府采购情况说明</w:t>
      </w:r>
    </w:p>
    <w:p>
      <w:pPr>
        <w:spacing w:after="0" w:line="570" w:lineRule="exact"/>
        <w:ind w:firstLine="320" w:firstLineChars="100"/>
        <w:jc w:val="both"/>
        <w:rPr>
          <w:rFonts w:ascii="仿宋" w:hAnsi="仿宋" w:eastAsia="仿宋"/>
          <w:sz w:val="32"/>
          <w:szCs w:val="32"/>
        </w:rPr>
      </w:pPr>
      <w:r>
        <w:rPr>
          <w:rFonts w:hint="eastAsia" w:ascii="仿宋" w:hAnsi="仿宋" w:eastAsia="仿宋"/>
          <w:sz w:val="32"/>
          <w:szCs w:val="32"/>
        </w:rPr>
        <w:t>本单位2022年没有安排政府采购预算经费，没有此方面的支出发生。</w:t>
      </w: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ascii="仿宋" w:hAnsi="仿宋" w:eastAsia="仿宋"/>
          <w:b/>
          <w:sz w:val="32"/>
          <w:szCs w:val="32"/>
        </w:rPr>
      </w:pPr>
      <w:r>
        <w:rPr>
          <w:rFonts w:hint="eastAsia" w:ascii="仿宋" w:hAnsi="仿宋" w:eastAsia="仿宋"/>
          <w:b/>
          <w:sz w:val="32"/>
          <w:szCs w:val="32"/>
        </w:rPr>
        <w:t xml:space="preserve">第四部分 </w:t>
      </w:r>
    </w:p>
    <w:p>
      <w:pPr>
        <w:spacing w:after="0" w:line="570" w:lineRule="exact"/>
        <w:ind w:firstLine="3213" w:firstLineChars="1000"/>
        <w:jc w:val="both"/>
        <w:rPr>
          <w:rFonts w:ascii="仿宋" w:hAnsi="仿宋" w:eastAsia="仿宋"/>
          <w:b/>
          <w:sz w:val="32"/>
          <w:szCs w:val="32"/>
        </w:rPr>
      </w:pPr>
      <w:r>
        <w:rPr>
          <w:rFonts w:hint="eastAsia" w:ascii="仿宋" w:hAnsi="仿宋" w:eastAsia="仿宋"/>
          <w:b/>
          <w:sz w:val="32"/>
          <w:szCs w:val="32"/>
        </w:rPr>
        <w:t>名词解释</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一、收入科目</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（一）财政拨款：指当年从自治区财政取得的资金。</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（二）一般公共预算拨款收入：指财政部门当年拨付的资金。</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（三）其他收入：指上述“一般公共预算拨款收入”以外的收入。主要是按规定动用的售房收入、存款利息收入等。</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（四）上年结转和结余：主要是以前年度支出预算未完成，结转到当年或以后年度按有关规定继续使用的资金。</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二、支出科目</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（一）财政事务：指财政事务方面的支出。有关具体事务包括行政管理、机关服务、预算改革业务、财政国库业务、财政监督、信息化建设、财政委托业务等。</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（二）一般公共服务支出：反应政府提供一般公共服务的支出。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（三）行政运行支出：</w:t>
      </w:r>
      <w:r>
        <w:rPr>
          <w:rFonts w:hint="eastAsia" w:ascii="仿宋" w:hAnsi="仿宋" w:eastAsia="仿宋"/>
          <w:sz w:val="32"/>
          <w:szCs w:val="32"/>
        </w:rPr>
        <w:t>指行政单位（包括实行公务员管理的事业单位）的基本支出。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（四）社会保障和就业支出：</w:t>
      </w:r>
      <w:r>
        <w:rPr>
          <w:rFonts w:hint="eastAsia" w:ascii="仿宋" w:hAnsi="仿宋" w:eastAsia="仿宋"/>
          <w:sz w:val="32"/>
          <w:szCs w:val="32"/>
        </w:rPr>
        <w:t>反映政府在社会保障与就业方面的支出。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（五）住房保障支出（类）住房改革支出（款）住房公积金（项）：</w:t>
      </w:r>
      <w:r>
        <w:rPr>
          <w:rFonts w:hint="eastAsia" w:ascii="仿宋" w:hAnsi="仿宋" w:eastAsia="仿宋"/>
          <w:sz w:val="32"/>
          <w:szCs w:val="32"/>
        </w:rPr>
        <w:t>反应行政事业单位按人力资源和社会保障部、财政部规定的基本工资和津贴补贴以及规定比例为职工缴纳的住房公积金。</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（六）工资福利支出（类）：</w:t>
      </w:r>
      <w:r>
        <w:rPr>
          <w:rFonts w:hint="eastAsia" w:ascii="仿宋" w:hAnsi="仿宋" w:eastAsia="仿宋"/>
          <w:sz w:val="32"/>
          <w:szCs w:val="32"/>
        </w:rPr>
        <w:t>反应单位开支的在职职工和编制外长期聘用人员各类劳动报酬以及为上述人员缴纳的各项社会保险费等。</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（七）商品和服务支出：</w:t>
      </w:r>
      <w:r>
        <w:rPr>
          <w:rFonts w:hint="eastAsia" w:ascii="仿宋" w:hAnsi="仿宋" w:eastAsia="仿宋"/>
          <w:sz w:val="32"/>
          <w:szCs w:val="32"/>
        </w:rPr>
        <w:t>反应单位购买商品和服务的支出。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（八）其他支出：</w:t>
      </w:r>
      <w:r>
        <w:rPr>
          <w:rFonts w:hint="eastAsia" w:ascii="仿宋" w:hAnsi="仿宋" w:eastAsia="仿宋"/>
          <w:sz w:val="32"/>
          <w:szCs w:val="32"/>
        </w:rPr>
        <w:t>反映除上述项目以外其他不能划分到具体功能科目中的支出项目。</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（九）年末结转和结余：</w:t>
      </w:r>
      <w:r>
        <w:rPr>
          <w:rFonts w:hint="eastAsia" w:ascii="仿宋" w:hAnsi="仿宋" w:eastAsia="仿宋"/>
          <w:sz w:val="32"/>
          <w:szCs w:val="32"/>
        </w:rPr>
        <w:t>指以前年度预算支出未完成，按照有关规定结转到当年或以后年度继续使用的资金。</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（十）机关运行经费：</w:t>
      </w:r>
      <w:r>
        <w:rPr>
          <w:rFonts w:hint="eastAsia" w:ascii="仿宋" w:hAnsi="仿宋" w:eastAsia="仿宋"/>
          <w:sz w:val="32"/>
          <w:szCs w:val="32"/>
        </w:rPr>
        <w:t>是指为保障行政单位（含参照公务员法管理事业单位）运行用于购买货物和服务的各项资金，包括办公及印刷费、邮电费、差旅费、会议费、福利费、日常维修费、专用材料及一般设备购置费、办公用房水电费、办公用房取暖费、办公用品物业管理费、公务用车运行维护费以及其他费用。</w:t>
      </w:r>
    </w:p>
    <w:p>
      <w:pPr>
        <w:spacing w:after="0" w:line="570" w:lineRule="exact"/>
        <w:jc w:val="both"/>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06369"/>
    <w:multiLevelType w:val="singleLevel"/>
    <w:tmpl w:val="D9C06369"/>
    <w:lvl w:ilvl="0" w:tentative="0">
      <w:start w:val="2"/>
      <w:numFmt w:val="chineseCounting"/>
      <w:suff w:val="nothing"/>
      <w:lvlText w:val="（%1）"/>
      <w:lvlJc w:val="left"/>
      <w:rPr>
        <w:rFonts w:hint="eastAsia"/>
      </w:rPr>
    </w:lvl>
  </w:abstractNum>
  <w:abstractNum w:abstractNumId="1">
    <w:nsid w:val="2D4E0E55"/>
    <w:multiLevelType w:val="singleLevel"/>
    <w:tmpl w:val="2D4E0E55"/>
    <w:lvl w:ilvl="0" w:tentative="0">
      <w:start w:val="5"/>
      <w:numFmt w:val="chineseCounting"/>
      <w:suff w:val="nothing"/>
      <w:lvlText w:val="%1、"/>
      <w:lvlJc w:val="left"/>
      <w:rPr>
        <w:rFonts w:hint="eastAsia"/>
      </w:rPr>
    </w:lvl>
  </w:abstractNum>
  <w:abstractNum w:abstractNumId="2">
    <w:nsid w:val="3A8540DB"/>
    <w:multiLevelType w:val="singleLevel"/>
    <w:tmpl w:val="3A8540D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mIzODQ5NDc1MzM3OWY5NzI2OGFhMDg2MjY0NDY3NGIifQ=="/>
  </w:docVars>
  <w:rsids>
    <w:rsidRoot w:val="00D31D50"/>
    <w:rsid w:val="00014C1F"/>
    <w:rsid w:val="00022D07"/>
    <w:rsid w:val="00073C62"/>
    <w:rsid w:val="000859E1"/>
    <w:rsid w:val="000D3F93"/>
    <w:rsid w:val="000D78BE"/>
    <w:rsid w:val="000D7CCA"/>
    <w:rsid w:val="000E1A4F"/>
    <w:rsid w:val="000E5072"/>
    <w:rsid w:val="000E5977"/>
    <w:rsid w:val="00100BEF"/>
    <w:rsid w:val="00102079"/>
    <w:rsid w:val="00146E21"/>
    <w:rsid w:val="00150B4A"/>
    <w:rsid w:val="00151AA5"/>
    <w:rsid w:val="00152AE9"/>
    <w:rsid w:val="0017173F"/>
    <w:rsid w:val="001751B6"/>
    <w:rsid w:val="00190E1D"/>
    <w:rsid w:val="001B16AB"/>
    <w:rsid w:val="001F38FE"/>
    <w:rsid w:val="00252ABE"/>
    <w:rsid w:val="00280766"/>
    <w:rsid w:val="00280F93"/>
    <w:rsid w:val="0028136A"/>
    <w:rsid w:val="00282DC0"/>
    <w:rsid w:val="002A2F94"/>
    <w:rsid w:val="002E30A5"/>
    <w:rsid w:val="002F7519"/>
    <w:rsid w:val="00307AAF"/>
    <w:rsid w:val="00323B43"/>
    <w:rsid w:val="00337C21"/>
    <w:rsid w:val="00337EC4"/>
    <w:rsid w:val="003401A4"/>
    <w:rsid w:val="003419E2"/>
    <w:rsid w:val="003660EB"/>
    <w:rsid w:val="00371400"/>
    <w:rsid w:val="003717E1"/>
    <w:rsid w:val="00394BAF"/>
    <w:rsid w:val="003A0867"/>
    <w:rsid w:val="003A5C96"/>
    <w:rsid w:val="003B20EF"/>
    <w:rsid w:val="003C6316"/>
    <w:rsid w:val="003D37D8"/>
    <w:rsid w:val="00426133"/>
    <w:rsid w:val="004358AB"/>
    <w:rsid w:val="00445D58"/>
    <w:rsid w:val="00457584"/>
    <w:rsid w:val="00467899"/>
    <w:rsid w:val="004877EA"/>
    <w:rsid w:val="004A095D"/>
    <w:rsid w:val="004A4D89"/>
    <w:rsid w:val="004C7AB3"/>
    <w:rsid w:val="004E66E5"/>
    <w:rsid w:val="00505C75"/>
    <w:rsid w:val="005224CA"/>
    <w:rsid w:val="0053761E"/>
    <w:rsid w:val="00556204"/>
    <w:rsid w:val="005A7AB0"/>
    <w:rsid w:val="005F2369"/>
    <w:rsid w:val="00603A39"/>
    <w:rsid w:val="006171AA"/>
    <w:rsid w:val="00636524"/>
    <w:rsid w:val="00664C22"/>
    <w:rsid w:val="00665F19"/>
    <w:rsid w:val="006768D9"/>
    <w:rsid w:val="0068634E"/>
    <w:rsid w:val="006C2601"/>
    <w:rsid w:val="006D008B"/>
    <w:rsid w:val="006D1201"/>
    <w:rsid w:val="006D3417"/>
    <w:rsid w:val="006E619D"/>
    <w:rsid w:val="00721D4C"/>
    <w:rsid w:val="00731A03"/>
    <w:rsid w:val="00734BAD"/>
    <w:rsid w:val="00762D40"/>
    <w:rsid w:val="0078508D"/>
    <w:rsid w:val="007B4EFE"/>
    <w:rsid w:val="007B667D"/>
    <w:rsid w:val="007C0D55"/>
    <w:rsid w:val="007C6416"/>
    <w:rsid w:val="00804316"/>
    <w:rsid w:val="008058D0"/>
    <w:rsid w:val="008164BF"/>
    <w:rsid w:val="00825E58"/>
    <w:rsid w:val="00854B89"/>
    <w:rsid w:val="008602C3"/>
    <w:rsid w:val="0086363C"/>
    <w:rsid w:val="008656FE"/>
    <w:rsid w:val="0087412C"/>
    <w:rsid w:val="00882D08"/>
    <w:rsid w:val="008939D7"/>
    <w:rsid w:val="008B6E72"/>
    <w:rsid w:val="008B7726"/>
    <w:rsid w:val="008E114E"/>
    <w:rsid w:val="008F3A0B"/>
    <w:rsid w:val="009039BC"/>
    <w:rsid w:val="0091113C"/>
    <w:rsid w:val="009575E4"/>
    <w:rsid w:val="00962025"/>
    <w:rsid w:val="00965B77"/>
    <w:rsid w:val="00977B14"/>
    <w:rsid w:val="009A42A7"/>
    <w:rsid w:val="009A7E2B"/>
    <w:rsid w:val="009D0E97"/>
    <w:rsid w:val="009E1723"/>
    <w:rsid w:val="00A02100"/>
    <w:rsid w:val="00A236F8"/>
    <w:rsid w:val="00A577A3"/>
    <w:rsid w:val="00A65F81"/>
    <w:rsid w:val="00A746C9"/>
    <w:rsid w:val="00A75338"/>
    <w:rsid w:val="00A928DA"/>
    <w:rsid w:val="00AA497B"/>
    <w:rsid w:val="00AB686D"/>
    <w:rsid w:val="00AD1CBB"/>
    <w:rsid w:val="00AD4CFC"/>
    <w:rsid w:val="00AE484E"/>
    <w:rsid w:val="00B068CE"/>
    <w:rsid w:val="00B11642"/>
    <w:rsid w:val="00B150CD"/>
    <w:rsid w:val="00B1705A"/>
    <w:rsid w:val="00B25EBB"/>
    <w:rsid w:val="00B27A87"/>
    <w:rsid w:val="00B57BAC"/>
    <w:rsid w:val="00B83D31"/>
    <w:rsid w:val="00BA77DD"/>
    <w:rsid w:val="00BC2638"/>
    <w:rsid w:val="00BC4CAB"/>
    <w:rsid w:val="00BC607A"/>
    <w:rsid w:val="00BF6182"/>
    <w:rsid w:val="00C015D1"/>
    <w:rsid w:val="00C43228"/>
    <w:rsid w:val="00C6377E"/>
    <w:rsid w:val="00C96E32"/>
    <w:rsid w:val="00CA039D"/>
    <w:rsid w:val="00CA1209"/>
    <w:rsid w:val="00CE505B"/>
    <w:rsid w:val="00D03978"/>
    <w:rsid w:val="00D319F0"/>
    <w:rsid w:val="00D31D50"/>
    <w:rsid w:val="00D37C56"/>
    <w:rsid w:val="00D64704"/>
    <w:rsid w:val="00DB4267"/>
    <w:rsid w:val="00DF07D0"/>
    <w:rsid w:val="00DF1082"/>
    <w:rsid w:val="00DF5546"/>
    <w:rsid w:val="00E03DC1"/>
    <w:rsid w:val="00E40036"/>
    <w:rsid w:val="00E71B5D"/>
    <w:rsid w:val="00E72481"/>
    <w:rsid w:val="00E737A0"/>
    <w:rsid w:val="00E963E1"/>
    <w:rsid w:val="00EA114F"/>
    <w:rsid w:val="00EC75E2"/>
    <w:rsid w:val="00ED4E02"/>
    <w:rsid w:val="00ED7F4C"/>
    <w:rsid w:val="00EE16CC"/>
    <w:rsid w:val="00EE7ED5"/>
    <w:rsid w:val="00EF5157"/>
    <w:rsid w:val="00F250B1"/>
    <w:rsid w:val="00F515D9"/>
    <w:rsid w:val="00F516DB"/>
    <w:rsid w:val="00F552CE"/>
    <w:rsid w:val="00F57A04"/>
    <w:rsid w:val="00F64D7B"/>
    <w:rsid w:val="00FB3ED9"/>
    <w:rsid w:val="00FC65C5"/>
    <w:rsid w:val="00FF6A44"/>
    <w:rsid w:val="015F7A3B"/>
    <w:rsid w:val="01A06E9D"/>
    <w:rsid w:val="01E943A0"/>
    <w:rsid w:val="01EF572E"/>
    <w:rsid w:val="01F80A87"/>
    <w:rsid w:val="022C0730"/>
    <w:rsid w:val="025B2DC4"/>
    <w:rsid w:val="02860F03"/>
    <w:rsid w:val="02AD4887"/>
    <w:rsid w:val="02D36DFE"/>
    <w:rsid w:val="03031491"/>
    <w:rsid w:val="030E461B"/>
    <w:rsid w:val="03196F07"/>
    <w:rsid w:val="036D2DAF"/>
    <w:rsid w:val="039402CF"/>
    <w:rsid w:val="04FA68D9"/>
    <w:rsid w:val="050E78A2"/>
    <w:rsid w:val="05C018BB"/>
    <w:rsid w:val="05C80770"/>
    <w:rsid w:val="05CD5D86"/>
    <w:rsid w:val="05CF5FA2"/>
    <w:rsid w:val="06113EC5"/>
    <w:rsid w:val="069E4026"/>
    <w:rsid w:val="06CF7B75"/>
    <w:rsid w:val="07320597"/>
    <w:rsid w:val="08897770"/>
    <w:rsid w:val="08BD0334"/>
    <w:rsid w:val="09376339"/>
    <w:rsid w:val="09784D81"/>
    <w:rsid w:val="099948FD"/>
    <w:rsid w:val="09A32CE8"/>
    <w:rsid w:val="09EC165E"/>
    <w:rsid w:val="0B06204B"/>
    <w:rsid w:val="0B557BB7"/>
    <w:rsid w:val="0B865355"/>
    <w:rsid w:val="0B867103"/>
    <w:rsid w:val="0C923886"/>
    <w:rsid w:val="0CA23AC9"/>
    <w:rsid w:val="0CB83D87"/>
    <w:rsid w:val="0D0115D5"/>
    <w:rsid w:val="0D7A2BE5"/>
    <w:rsid w:val="0D7F3E0A"/>
    <w:rsid w:val="0DA823CA"/>
    <w:rsid w:val="0DC12675"/>
    <w:rsid w:val="0E135128"/>
    <w:rsid w:val="0E325320"/>
    <w:rsid w:val="0EAD49A7"/>
    <w:rsid w:val="0EF57B9A"/>
    <w:rsid w:val="0FA26895"/>
    <w:rsid w:val="0FF87EA4"/>
    <w:rsid w:val="10086339"/>
    <w:rsid w:val="108F25B6"/>
    <w:rsid w:val="113B0990"/>
    <w:rsid w:val="12CA5B28"/>
    <w:rsid w:val="134A4EBA"/>
    <w:rsid w:val="1367781A"/>
    <w:rsid w:val="13B708E8"/>
    <w:rsid w:val="144B713C"/>
    <w:rsid w:val="14AE3227"/>
    <w:rsid w:val="14D57867"/>
    <w:rsid w:val="14EA18B3"/>
    <w:rsid w:val="158C3568"/>
    <w:rsid w:val="15BE33A0"/>
    <w:rsid w:val="16C531D6"/>
    <w:rsid w:val="17A97BE6"/>
    <w:rsid w:val="181141F9"/>
    <w:rsid w:val="18700F1F"/>
    <w:rsid w:val="1912647A"/>
    <w:rsid w:val="19AD344E"/>
    <w:rsid w:val="19EF2318"/>
    <w:rsid w:val="1A0155E6"/>
    <w:rsid w:val="1A385A6D"/>
    <w:rsid w:val="1A7A2E24"/>
    <w:rsid w:val="1B334486"/>
    <w:rsid w:val="1C106DBB"/>
    <w:rsid w:val="1C1A5BB7"/>
    <w:rsid w:val="1C502414"/>
    <w:rsid w:val="1C80194D"/>
    <w:rsid w:val="1CA85FBD"/>
    <w:rsid w:val="1CAC31A1"/>
    <w:rsid w:val="1D0E0D07"/>
    <w:rsid w:val="1D104A7F"/>
    <w:rsid w:val="1D17405F"/>
    <w:rsid w:val="1E3821EF"/>
    <w:rsid w:val="1EF2385E"/>
    <w:rsid w:val="1FAD0CAB"/>
    <w:rsid w:val="1FCF0C21"/>
    <w:rsid w:val="205E2961"/>
    <w:rsid w:val="20855784"/>
    <w:rsid w:val="20875612"/>
    <w:rsid w:val="209854B7"/>
    <w:rsid w:val="21A1039B"/>
    <w:rsid w:val="21A659B2"/>
    <w:rsid w:val="21B76859"/>
    <w:rsid w:val="220F3557"/>
    <w:rsid w:val="23757D31"/>
    <w:rsid w:val="23CA6167"/>
    <w:rsid w:val="24613E12"/>
    <w:rsid w:val="25707596"/>
    <w:rsid w:val="26147BF5"/>
    <w:rsid w:val="26CF1507"/>
    <w:rsid w:val="27543852"/>
    <w:rsid w:val="27A02EA3"/>
    <w:rsid w:val="27AE55C0"/>
    <w:rsid w:val="27DB12CE"/>
    <w:rsid w:val="29211FE0"/>
    <w:rsid w:val="29F179E6"/>
    <w:rsid w:val="2A866380"/>
    <w:rsid w:val="2C6B3A80"/>
    <w:rsid w:val="2C923702"/>
    <w:rsid w:val="2D7B572D"/>
    <w:rsid w:val="2D99461C"/>
    <w:rsid w:val="2E150147"/>
    <w:rsid w:val="2EA01192"/>
    <w:rsid w:val="2F9F5616"/>
    <w:rsid w:val="2FB63264"/>
    <w:rsid w:val="307C6BED"/>
    <w:rsid w:val="30C3032E"/>
    <w:rsid w:val="30DC319E"/>
    <w:rsid w:val="317579AB"/>
    <w:rsid w:val="32384404"/>
    <w:rsid w:val="34847DD4"/>
    <w:rsid w:val="34F14D3E"/>
    <w:rsid w:val="353A0BF3"/>
    <w:rsid w:val="358838F4"/>
    <w:rsid w:val="358A15DB"/>
    <w:rsid w:val="35B30245"/>
    <w:rsid w:val="363B07B4"/>
    <w:rsid w:val="36711DA0"/>
    <w:rsid w:val="37B52384"/>
    <w:rsid w:val="38F90665"/>
    <w:rsid w:val="39332E81"/>
    <w:rsid w:val="39396CB4"/>
    <w:rsid w:val="39406294"/>
    <w:rsid w:val="396C0E37"/>
    <w:rsid w:val="3A500759"/>
    <w:rsid w:val="3ADE7B13"/>
    <w:rsid w:val="3AE47F7F"/>
    <w:rsid w:val="3C2558A9"/>
    <w:rsid w:val="3CEF73FC"/>
    <w:rsid w:val="3D8E430B"/>
    <w:rsid w:val="3E377C66"/>
    <w:rsid w:val="3EC1287B"/>
    <w:rsid w:val="3EC85402"/>
    <w:rsid w:val="3ECF7E9E"/>
    <w:rsid w:val="3EE93556"/>
    <w:rsid w:val="3F9A6176"/>
    <w:rsid w:val="40317CD0"/>
    <w:rsid w:val="40FA4234"/>
    <w:rsid w:val="417B60BB"/>
    <w:rsid w:val="41B94E35"/>
    <w:rsid w:val="41BD4926"/>
    <w:rsid w:val="41D118CA"/>
    <w:rsid w:val="41F93484"/>
    <w:rsid w:val="42703746"/>
    <w:rsid w:val="430F7403"/>
    <w:rsid w:val="43574906"/>
    <w:rsid w:val="4403491A"/>
    <w:rsid w:val="449D459A"/>
    <w:rsid w:val="450D34CE"/>
    <w:rsid w:val="456F68F7"/>
    <w:rsid w:val="45820EC5"/>
    <w:rsid w:val="45D05278"/>
    <w:rsid w:val="463203AF"/>
    <w:rsid w:val="463B406B"/>
    <w:rsid w:val="4662784A"/>
    <w:rsid w:val="489D2DBB"/>
    <w:rsid w:val="48B85E47"/>
    <w:rsid w:val="48BB6370"/>
    <w:rsid w:val="49AC2C0D"/>
    <w:rsid w:val="4A28714E"/>
    <w:rsid w:val="4A6100A3"/>
    <w:rsid w:val="4A6D6E17"/>
    <w:rsid w:val="4BA6642B"/>
    <w:rsid w:val="4BCF5D9C"/>
    <w:rsid w:val="4BD9235C"/>
    <w:rsid w:val="4C892AF3"/>
    <w:rsid w:val="4C9E5354"/>
    <w:rsid w:val="4D0C050F"/>
    <w:rsid w:val="4D581648"/>
    <w:rsid w:val="4DCA2A16"/>
    <w:rsid w:val="4E4300FC"/>
    <w:rsid w:val="4E524648"/>
    <w:rsid w:val="4E775E5C"/>
    <w:rsid w:val="4E8A13A7"/>
    <w:rsid w:val="4EC2357B"/>
    <w:rsid w:val="4EDE412D"/>
    <w:rsid w:val="4F0A4F22"/>
    <w:rsid w:val="4F8C5937"/>
    <w:rsid w:val="5007625F"/>
    <w:rsid w:val="501778F7"/>
    <w:rsid w:val="504306EC"/>
    <w:rsid w:val="51674F0A"/>
    <w:rsid w:val="53CA283A"/>
    <w:rsid w:val="53CC6C4A"/>
    <w:rsid w:val="53CE651E"/>
    <w:rsid w:val="54AC4C48"/>
    <w:rsid w:val="54B36B62"/>
    <w:rsid w:val="557F21C6"/>
    <w:rsid w:val="559038D7"/>
    <w:rsid w:val="5631664F"/>
    <w:rsid w:val="56835CE6"/>
    <w:rsid w:val="57560D05"/>
    <w:rsid w:val="583C4E0B"/>
    <w:rsid w:val="589038AF"/>
    <w:rsid w:val="58DE7204"/>
    <w:rsid w:val="5A5553C3"/>
    <w:rsid w:val="5A640B73"/>
    <w:rsid w:val="5ACE32A8"/>
    <w:rsid w:val="5B1E5FDD"/>
    <w:rsid w:val="5B1E7D8B"/>
    <w:rsid w:val="5B914A01"/>
    <w:rsid w:val="5C697E40"/>
    <w:rsid w:val="5CA768E6"/>
    <w:rsid w:val="5D101956"/>
    <w:rsid w:val="5D5061F6"/>
    <w:rsid w:val="5DAF116F"/>
    <w:rsid w:val="5DEF3C61"/>
    <w:rsid w:val="5E6E3853"/>
    <w:rsid w:val="5E8E5228"/>
    <w:rsid w:val="601654D5"/>
    <w:rsid w:val="607466A0"/>
    <w:rsid w:val="60A725D1"/>
    <w:rsid w:val="60CD24B6"/>
    <w:rsid w:val="61B56F70"/>
    <w:rsid w:val="61BE1CB5"/>
    <w:rsid w:val="61DB2EF9"/>
    <w:rsid w:val="61F07923"/>
    <w:rsid w:val="624A7DF8"/>
    <w:rsid w:val="62712E97"/>
    <w:rsid w:val="633F2F95"/>
    <w:rsid w:val="64AF7CA6"/>
    <w:rsid w:val="65E971E8"/>
    <w:rsid w:val="66642BCD"/>
    <w:rsid w:val="66F75934"/>
    <w:rsid w:val="67B37DFF"/>
    <w:rsid w:val="687E0BB1"/>
    <w:rsid w:val="68CF4DBB"/>
    <w:rsid w:val="68F24605"/>
    <w:rsid w:val="68FB411C"/>
    <w:rsid w:val="68FC5484"/>
    <w:rsid w:val="69437B27"/>
    <w:rsid w:val="696372B1"/>
    <w:rsid w:val="69794D27"/>
    <w:rsid w:val="69831701"/>
    <w:rsid w:val="69A2454F"/>
    <w:rsid w:val="6A321B28"/>
    <w:rsid w:val="6A331A0B"/>
    <w:rsid w:val="6A486BD3"/>
    <w:rsid w:val="6ACB15B2"/>
    <w:rsid w:val="6BD34BC2"/>
    <w:rsid w:val="6C951E77"/>
    <w:rsid w:val="6D4C69DA"/>
    <w:rsid w:val="6DF40E20"/>
    <w:rsid w:val="6E076DA5"/>
    <w:rsid w:val="6E0E2BFB"/>
    <w:rsid w:val="6E0F114D"/>
    <w:rsid w:val="6EB16FA9"/>
    <w:rsid w:val="6ED924EF"/>
    <w:rsid w:val="704E0CBB"/>
    <w:rsid w:val="72255A4C"/>
    <w:rsid w:val="72331F17"/>
    <w:rsid w:val="735E1215"/>
    <w:rsid w:val="73B938B2"/>
    <w:rsid w:val="748B23EB"/>
    <w:rsid w:val="759251A6"/>
    <w:rsid w:val="75C335B1"/>
    <w:rsid w:val="76073F42"/>
    <w:rsid w:val="763149BF"/>
    <w:rsid w:val="76BC3089"/>
    <w:rsid w:val="770976EA"/>
    <w:rsid w:val="771F0CBB"/>
    <w:rsid w:val="78EC2E1F"/>
    <w:rsid w:val="78F733F6"/>
    <w:rsid w:val="79112886"/>
    <w:rsid w:val="7961380D"/>
    <w:rsid w:val="79AF6747"/>
    <w:rsid w:val="79CD2C51"/>
    <w:rsid w:val="7A471417"/>
    <w:rsid w:val="7A652E89"/>
    <w:rsid w:val="7A6A04A0"/>
    <w:rsid w:val="7ADB139D"/>
    <w:rsid w:val="7B2A2E15"/>
    <w:rsid w:val="7B2A585C"/>
    <w:rsid w:val="7B6F0278"/>
    <w:rsid w:val="7C093B4F"/>
    <w:rsid w:val="7C484810"/>
    <w:rsid w:val="7C5C650E"/>
    <w:rsid w:val="7CBB3234"/>
    <w:rsid w:val="7DA453DD"/>
    <w:rsid w:val="7DD62A03"/>
    <w:rsid w:val="7E014B4C"/>
    <w:rsid w:val="7E8E1422"/>
    <w:rsid w:val="7F12331F"/>
    <w:rsid w:val="7FAC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宋体"/>
      <w:sz w:val="20"/>
      <w:szCs w:val="20"/>
    </w:rPr>
  </w:style>
  <w:style w:type="paragraph" w:styleId="3">
    <w:name w:val="Date"/>
    <w:basedOn w:val="1"/>
    <w:next w:val="1"/>
    <w:link w:val="9"/>
    <w:semiHidden/>
    <w:unhideWhenUsed/>
    <w:uiPriority w:val="99"/>
    <w:pPr>
      <w:ind w:left="100" w:leftChars="2500"/>
    </w:pPr>
  </w:style>
  <w:style w:type="paragraph" w:styleId="4">
    <w:name w:val="footer"/>
    <w:basedOn w:val="1"/>
    <w:link w:val="11"/>
    <w:semiHidden/>
    <w:unhideWhenUsed/>
    <w:uiPriority w:val="99"/>
    <w:pPr>
      <w:tabs>
        <w:tab w:val="center" w:pos="4153"/>
        <w:tab w:val="right" w:pos="8306"/>
      </w:tabs>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paragraph" w:styleId="6">
    <w:name w:val="Body Text First Indent"/>
    <w:basedOn w:val="2"/>
    <w:qFormat/>
    <w:uiPriority w:val="99"/>
    <w:pPr>
      <w:ind w:firstLine="420" w:firstLineChars="100"/>
      <w:jc w:val="left"/>
    </w:pPr>
  </w:style>
  <w:style w:type="character" w:customStyle="1" w:styleId="9">
    <w:name w:val="日期 Char"/>
    <w:basedOn w:val="8"/>
    <w:link w:val="3"/>
    <w:semiHidden/>
    <w:uiPriority w:val="99"/>
    <w:rPr>
      <w:rFonts w:ascii="Tahoma" w:hAnsi="Tahoma"/>
    </w:rPr>
  </w:style>
  <w:style w:type="character" w:customStyle="1" w:styleId="10">
    <w:name w:val="页眉 Char"/>
    <w:basedOn w:val="8"/>
    <w:link w:val="5"/>
    <w:semiHidden/>
    <w:uiPriority w:val="99"/>
    <w:rPr>
      <w:rFonts w:ascii="Tahoma" w:hAnsi="Tahoma"/>
      <w:sz w:val="18"/>
      <w:szCs w:val="18"/>
    </w:rPr>
  </w:style>
  <w:style w:type="character" w:customStyle="1" w:styleId="11">
    <w:name w:val="页脚 Char"/>
    <w:basedOn w:val="8"/>
    <w:link w:val="4"/>
    <w:semiHidden/>
    <w:qFormat/>
    <w:uiPriority w:val="99"/>
    <w:rPr>
      <w:rFonts w:ascii="Tahoma" w:hAnsi="Tahoma"/>
      <w:sz w:val="18"/>
      <w:szCs w:val="18"/>
    </w:rPr>
  </w:style>
  <w:style w:type="paragraph" w:customStyle="1" w:styleId="1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03288B-D26C-4CCC-9F64-8E41F6DC05FB}">
  <ds:schemaRefs/>
</ds:datastoreItem>
</file>

<file path=docProps/app.xml><?xml version="1.0" encoding="utf-8"?>
<Properties xmlns="http://schemas.openxmlformats.org/officeDocument/2006/extended-properties" xmlns:vt="http://schemas.openxmlformats.org/officeDocument/2006/docPropsVTypes">
  <Template>Normal</Template>
  <Pages>12</Pages>
  <Words>842</Words>
  <Characters>4801</Characters>
  <Lines>40</Lines>
  <Paragraphs>11</Paragraphs>
  <TotalTime>21</TotalTime>
  <ScaleCrop>false</ScaleCrop>
  <LinksUpToDate>false</LinksUpToDate>
  <CharactersWithSpaces>5632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yucng</cp:lastModifiedBy>
  <cp:lastPrinted>2023-10-16T03:49:00Z</cp:lastPrinted>
  <dcterms:modified xsi:type="dcterms:W3CDTF">2023-10-16T09:17:00Z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8D7F62BFBC984F529CD32D38D38FCC42_12</vt:lpwstr>
  </property>
</Properties>
</file>