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6BE3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安多县发改委2024年推进法治政府</w:t>
      </w:r>
    </w:p>
    <w:p w14:paraId="38465017">
      <w:pPr>
        <w:pStyle w:val="10"/>
        <w:bidi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建设情况</w:t>
      </w:r>
      <w:r>
        <w:rPr>
          <w:rFonts w:hint="eastAsia"/>
          <w:lang w:eastAsia="zh-CN"/>
        </w:rPr>
        <w:t>报告</w:t>
      </w:r>
    </w:p>
    <w:p w14:paraId="14140EDA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6D2B62B6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在县委、县政府的</w:t>
      </w:r>
      <w:r>
        <w:rPr>
          <w:rFonts w:hint="eastAsia"/>
          <w:lang w:val="en-US" w:eastAsia="zh-CN"/>
        </w:rPr>
        <w:t>领导</w:t>
      </w:r>
      <w:r>
        <w:rPr>
          <w:rFonts w:hint="default"/>
          <w:lang w:val="en-US" w:eastAsia="zh-CN"/>
        </w:rPr>
        <w:t>下，</w:t>
      </w:r>
      <w:r>
        <w:rPr>
          <w:rFonts w:hint="eastAsia"/>
          <w:lang w:val="en-US" w:eastAsia="zh-CN"/>
        </w:rPr>
        <w:t>我委</w:t>
      </w:r>
      <w:r>
        <w:rPr>
          <w:rFonts w:hint="default"/>
          <w:lang w:val="en-US" w:eastAsia="zh-CN"/>
        </w:rPr>
        <w:t>坚持以习近平新时代中国特色社会主义思想为指引，深入学习贯彻党的二十大精神和习近平法治思想，</w:t>
      </w:r>
      <w:r>
        <w:rPr>
          <w:rFonts w:hint="eastAsia"/>
          <w:lang w:val="en-US" w:eastAsia="zh-CN"/>
        </w:rPr>
        <w:t>始终将法治理念贯穿于单位管理和业务开展各个方面，</w:t>
      </w:r>
      <w:r>
        <w:rPr>
          <w:rFonts w:hint="default"/>
          <w:lang w:val="en-US" w:eastAsia="zh-CN"/>
        </w:rPr>
        <w:t>坚</w:t>
      </w:r>
      <w:r>
        <w:rPr>
          <w:rFonts w:hint="eastAsia"/>
          <w:lang w:val="en-US" w:eastAsia="zh-CN"/>
        </w:rPr>
        <w:t>决</w:t>
      </w:r>
      <w:r>
        <w:rPr>
          <w:rFonts w:hint="default"/>
          <w:lang w:val="en-US" w:eastAsia="zh-CN"/>
        </w:rPr>
        <w:t>落实执法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三项制度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规范</w:t>
      </w:r>
      <w:r>
        <w:rPr>
          <w:rFonts w:hint="default"/>
          <w:lang w:val="en-US" w:eastAsia="zh-CN"/>
        </w:rPr>
        <w:t>行政执法行为，扎实推进法治建设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创新工作思路，有效推动法治</w:t>
      </w:r>
      <w:r>
        <w:rPr>
          <w:rFonts w:hint="eastAsia"/>
          <w:lang w:val="en-US" w:eastAsia="zh-CN"/>
        </w:rPr>
        <w:t>政府</w:t>
      </w:r>
      <w:r>
        <w:rPr>
          <w:rFonts w:hint="default"/>
          <w:lang w:val="en-US" w:eastAsia="zh-CN"/>
        </w:rPr>
        <w:t>建设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不断迈上新的台阶。</w:t>
      </w:r>
      <w:r>
        <w:rPr>
          <w:rFonts w:hint="eastAsia"/>
          <w:lang w:val="en-US" w:eastAsia="zh-CN"/>
        </w:rPr>
        <w:t>现将我委2024年推进法治政府建设情况汇报如下。</w:t>
      </w:r>
    </w:p>
    <w:p w14:paraId="5BBE4DB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一、法治建设情况</w:t>
      </w:r>
    </w:p>
    <w:p w14:paraId="1E128549">
      <w:pPr>
        <w:pStyle w:val="3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lang w:val="en-US" w:eastAsia="zh-CN"/>
        </w:rPr>
        <w:t>（一）加强领导，压实责任分工</w:t>
      </w:r>
    </w:p>
    <w:p w14:paraId="66FF4B6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全法治建设领导协调机制，将法治建设工作纳入年度工作计划，层层落实责任，明确法治建设工作重点和工作目标，细化工作任务，梳理工作职责，强化日常监督，为扎实开展法治政府建设工作提供有力的组织保障，确保法治政府建设工作顺利有效开展。</w:t>
      </w:r>
    </w:p>
    <w:p w14:paraId="0BC77697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（二）强化教育，落实法治宣传</w:t>
      </w:r>
    </w:p>
    <w:p w14:paraId="3E5CF87E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深化学习研讨。将习近平法治思想作为委党组理论学习中心组重点学习内容，依托“三会一课”开展理论学习，组织干部职工深入学习《习近平法治思想》《中国共产党章程》《中华人民共和国宪法》《中华人民共和国招投标法》《政府投资条例》《中华人民共和国粮食安全保障法》《中华人民共和国安全生产法》《安多县基本建设项目管理办法》等，吃透基本精神、把握核心要义，切实将习近平法治思想贯彻落实到发改工作全过程。全年理论学习中心组学习8次，“三会一课”开展10次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夯实“八五”普法。认真对照我县“八五”普法规划、决议和相关制度文件要求，严格按照“谁立法谁普法、谁执法谁普法、谁管理谁普法、谁服务谁普法”原则；结合普法责任制、年度普法要点，查找薄弱环节，着力解决存在突出问题，补齐短板，逐项落实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强化法治宣传。大力弘扬宪法精神和社会主义法治精神，组织开展了宪法学习宣传活动，推动宪法进企业、进机关、进社区、进家庭，以宪法、民法典、党的二十大精神、党内法规等为主要内容，组织全体干部职工认真进行宪法、法律知识考试，进行“宪法宣传周”答题活动，推动宪法学习宣传教育取得实效。全年组织集中宣传活动8场次。组织开展2024年度“保密法治宣传”活动，组织干部职工系统学习保密法律法规知识，认真观看保密教育专题片，并开展保密业务研讨交流，进一步修订完善本单位保密工作制度。</w:t>
      </w:r>
      <w:r>
        <w:rPr>
          <w:rFonts w:hint="eastAsia"/>
          <w:b/>
          <w:bCs/>
          <w:lang w:val="en-US" w:eastAsia="zh-CN"/>
        </w:rPr>
        <w:t>四是</w:t>
      </w:r>
      <w:r>
        <w:rPr>
          <w:rFonts w:hint="eastAsia"/>
          <w:lang w:val="en-US" w:eastAsia="zh-CN"/>
        </w:rPr>
        <w:t>开展主体宣传活动。结合重要时间节点，如“4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·</w:t>
      </w:r>
      <w:r>
        <w:rPr>
          <w:rFonts w:hint="eastAsia"/>
          <w:lang w:val="en-US" w:eastAsia="zh-CN"/>
        </w:rPr>
        <w:t>15”全民国家安全教育日、节能宣传周、粮食安全宣传周等，开展主题鲜明的法治宣传活动。全年组织相关法治宣传主体活动4次，通过现场咨询、发放宣传品等形式，向公众普及发改领域法律法规，增强公众参与感。</w:t>
      </w:r>
    </w:p>
    <w:p w14:paraId="5C213D4A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（三）积极推动社会信用体系建设</w:t>
      </w:r>
    </w:p>
    <w:p w14:paraId="62DFD613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制定印发安多县社会信用体系建设工作机制，明确信息归集的范围、标准，依据相关法律法规确保公开信息的合法性、准确性和时效性。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及时完成“双公示”消防领域信息漏报补报工作。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完成我县相关成员单位系统账号申请工作。</w:t>
      </w:r>
    </w:p>
    <w:p w14:paraId="1155A6C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二、存在的不足</w:t>
      </w:r>
    </w:p>
    <w:p w14:paraId="2B562D31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理论政策学习不足，在项目审批过程中，在运用新政策新理论指导审批还有一定差距。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一部分干部职工的法律意识仍有待提高。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法治建设与业务工作的融合度还不够紧密。</w:t>
      </w:r>
      <w:r>
        <w:rPr>
          <w:rFonts w:hint="eastAsia"/>
          <w:b/>
          <w:bCs/>
          <w:lang w:val="en-US" w:eastAsia="zh-CN"/>
        </w:rPr>
        <w:t>四是</w:t>
      </w:r>
      <w:r>
        <w:rPr>
          <w:rFonts w:hint="eastAsia"/>
          <w:lang w:val="en-US" w:eastAsia="zh-CN"/>
        </w:rPr>
        <w:t>社会信用体系建设需要进一步完善。</w:t>
      </w:r>
    </w:p>
    <w:p w14:paraId="1DFC569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三、下一步工作思路</w:t>
      </w:r>
    </w:p>
    <w:p w14:paraId="4858CD18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lang w:val="en-US" w:eastAsia="zh-CN"/>
        </w:rPr>
        <w:t>深化学法用法制度，提升依法行政能力。坚持以习近平法治思想为指导思，把法治学习同“三会一课”、业务工作相结合，组织干部职工持续学习各类法律法规，着力在学懂弄通做实上下功夫，不断提高干部职工执政为民的观念，提高依法决策、依法办事和依法行政的能力。</w:t>
      </w: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lang w:val="en-US" w:eastAsia="zh-CN"/>
        </w:rPr>
        <w:t>强化法治教育宣传，营造浓厚法治氛国。以“八五”普法为载体，充分利用各种形式、各种渠道广泛宣传国家法律法规，增强全社会尊重法律、遵守法律的观念和意识，为推进依法行政，建设法治政府营造良好的社会氛国。</w:t>
      </w: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lang w:val="en-US" w:eastAsia="zh-CN"/>
        </w:rPr>
        <w:t>深化政务服务力度，保障透明办公机制。全面公开办事指南、审批流程，让项目审批在阳光下规范运行，逐步提高政务窗口服务水平。</w:t>
      </w:r>
      <w:r>
        <w:rPr>
          <w:rFonts w:hint="eastAsia"/>
          <w:b/>
          <w:bCs/>
          <w:lang w:val="en-US" w:eastAsia="zh-CN"/>
        </w:rPr>
        <w:t>四是</w:t>
      </w:r>
      <w:r>
        <w:rPr>
          <w:rFonts w:hint="eastAsia"/>
          <w:lang w:val="en-US" w:eastAsia="zh-CN"/>
        </w:rPr>
        <w:t>优化行政审批工作，加大化繁为简力度。按照行政审批制度改革的总体部署和要求，以“放管服”改革为契机，紧紧围绕为县域经济高质量发展服务这一基本原则，进一步规范工作程序，精简审批项目材料，缩短审批时限，简化办事流程，提高办事效率，开通行政审批“绿色通道”，着力打造审批更少、流程更优、服务更好、监管更严的营商环境。</w:t>
      </w:r>
    </w:p>
    <w:p w14:paraId="3A007696">
      <w:pPr>
        <w:bidi w:val="0"/>
        <w:rPr>
          <w:rFonts w:hint="eastAsia"/>
          <w:lang w:val="en-US" w:eastAsia="zh-CN"/>
        </w:rPr>
      </w:pPr>
    </w:p>
    <w:p w14:paraId="15C74B11">
      <w:pPr>
        <w:bidi w:val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BF7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014AA9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014AA9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mZiZjdjYmJiZjI4NWE3YWQwNmIyMWNkOGRkZGUifQ=="/>
  </w:docVars>
  <w:rsids>
    <w:rsidRoot w:val="2A38742D"/>
    <w:rsid w:val="088D1CEC"/>
    <w:rsid w:val="08976283"/>
    <w:rsid w:val="0B8B3F08"/>
    <w:rsid w:val="11015B72"/>
    <w:rsid w:val="1A984CBB"/>
    <w:rsid w:val="1E7B6CEE"/>
    <w:rsid w:val="1F495588"/>
    <w:rsid w:val="20053219"/>
    <w:rsid w:val="20987764"/>
    <w:rsid w:val="2A38742D"/>
    <w:rsid w:val="2C0B1F53"/>
    <w:rsid w:val="313D51C6"/>
    <w:rsid w:val="337A3EDC"/>
    <w:rsid w:val="3C5722EE"/>
    <w:rsid w:val="403443F7"/>
    <w:rsid w:val="476218AB"/>
    <w:rsid w:val="6442271F"/>
    <w:rsid w:val="6536289C"/>
    <w:rsid w:val="684534B7"/>
    <w:rsid w:val="6B896A79"/>
    <w:rsid w:val="6E1309C1"/>
    <w:rsid w:val="70A13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widowControl w:val="0"/>
      <w:spacing w:line="576" w:lineRule="exact"/>
      <w:ind w:firstLine="42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eastAsia="方正楷体简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主标题"/>
    <w:basedOn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0844;&#25991;&#27169;&#29256;202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公文模版2025.dot</Template>
  <Pages>4</Pages>
  <Words>1693</Words>
  <Characters>1701</Characters>
  <Lines>0</Lines>
  <Paragraphs>0</Paragraphs>
  <TotalTime>0</TotalTime>
  <ScaleCrop>false</ScaleCrop>
  <LinksUpToDate>false</LinksUpToDate>
  <CharactersWithSpaces>1701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2025-01-22T02:44:00Z</dcterms:created>
  <dc:creator>K.O</dc:creator>
  <cp:lastModifiedBy>          </cp:lastModifiedBy>
  <cp:lastPrinted>2025-05-24T08:33:00Z</cp:lastPrinted>
  <dcterms:modified xsi:type="dcterms:W3CDTF">2025-05-24T11:04:05Z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A9A92337B3784BA19D74A7BD79E0D374_13</vt:lpwstr>
  </property>
  <property fmtid="{D5CDD505-2E9C-101B-9397-08002B2CF9AE}" pid="4" name="KSOTemplateDocerSaveRecord">
    <vt:lpwstr>eyJoZGlkIjoiYjY4OWQwY2NmMzM3MmYyYWIwNjcwYWE2NjhiYmI4NzYiLCJ1c2VySWQiOiI0MDYwNTkyNTMifQ==</vt:lpwstr>
  </property>
</Properties>
</file>