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安多县玛曲乡2024年度法治政府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建设工作报告</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玛曲乡在县委、县政府及乡党委的坚强领导下，坚持以习近平新时代中国特色社会主义思想为指导，深入学习贯彻党的二十大和二十届三中全会精神，全面落实习近平法治思想，紧紧围绕法治政府建设目标，扎实推进各项工作，取得了积极成效。现将有关情况报告如下。</w:t>
      </w:r>
    </w:p>
    <w:p>
      <w:p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一、主要工作做法及成效</w:t>
      </w:r>
    </w:p>
    <w:p>
      <w:pPr>
        <w:keepNext w:val="0"/>
        <w:keepLines w:val="0"/>
        <w:widowControl/>
        <w:suppressLineNumbers w:val="0"/>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（一）强化组织领导，夯实法治建设基础</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立以乡党委书记为组长，乡党委副书记、政府乡长为副组长，各相关部门负责人为成员的法治政府建设工作领导小组，明确职责分工，形成主要领导亲自抓、分管领导具体抓、相关部门配合抓的工作格局。玛曲乡将法治政府建设纳入年度重点工作，对各村实行法治建设阶段性目标管理，统筹推动法治建设与乡村振兴、平安建设等中心工作相结合。定期召开专题会议，研究部署法治政府建设工作，分析解决存在的问题，确保各项工作有序推进。</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（二）深化学习宣传，提升法治素养</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一是加强领导干部学法。</w:t>
      </w:r>
      <w:r>
        <w:rPr>
          <w:rFonts w:hint="eastAsia" w:ascii="方正仿宋_GBK" w:hAnsi="方正仿宋_GBK" w:eastAsia="方正仿宋_GBK" w:cs="方正仿宋_GBK"/>
          <w:sz w:val="32"/>
          <w:szCs w:val="32"/>
          <w:lang w:val="en-US" w:eastAsia="zh-CN"/>
        </w:rPr>
        <w:t>严格落实领导干部学法制度，将习近平法治思想纳入乡党委理论学习中心组、政府办公室学法计划，全年组织学法活动25次。通过专题讲座、会议传达等形式，不断提升领导干部的法治思维和依法行政能力。</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二是开展全民普法宣传。</w:t>
      </w:r>
      <w:r>
        <w:rPr>
          <w:rFonts w:hint="eastAsia" w:ascii="方正仿宋_GBK" w:hAnsi="方正仿宋_GBK" w:eastAsia="方正仿宋_GBK" w:cs="方正仿宋_GBK"/>
          <w:sz w:val="32"/>
          <w:szCs w:val="32"/>
          <w:lang w:val="en-US" w:eastAsia="zh-CN"/>
        </w:rPr>
        <w:t>联合乡派出所、平安法治办等部门，利用3月平安宣传月、“4·15”全民国家安全教育宣传日、五月民法典宣传月、6月国家网络安全宣传周、“6·25”国际禁毒日、“9·16”宣传日、“12·4”国家宪法日，“五月大会”、各村季度会议等重要节点，玛曲乡党委政府及驻村工作队、派出所下村开展宪法、民法典、反有组织犯罪法、环境保护法等法律法规普及活动32余场次，发放各类法治宣传单 2500余份，受教育群众实现全覆盖。此外，联合乡派出所开展“开学第一课”法治副校长讲课等宣传进校园活动，受教育学生实现全覆盖，有效提升了青少年的法治意识。利用各种，开展集中宣传活动，进一步扩大了法治宣传的覆盖面，营造了全民 “尊法、学法、守法、用法”的浓厚氛围。</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（三）加强矛盾纠纷化解，维护社会和谐稳定</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和发展玛曲乡长江源“枫桥经验”，规范行政行为，积极化解矛盾纠纷，依法化解矛盾纠纷，维护社会和谐稳定坚持和发展玛曲乡长江源“枫桥经验”，结合辖区工作实际，重大矛盾纠纷领导报案和挂牌督案制度，按照“五个一”工作要求和“四包”责任制，领导干部包案负责和挂牌督办，坚持和发展玛曲乡长江源“枫桥经验”持续加强领导干部接访制度，建立健全领导干部接访制度，充分听取牧民群众意见，妥善解决群众反应的合理要求，及时化解容易引发矛盾的各种因素。 建立健全规范化村调委会6个，调整充实法律明白人12名。结合玛曲乡长江源“枫桥经验”联动联调制度结合工作实际2024年玛曲乡人民调解委员会与6个村居调委会共排查化解各类矛盾纠纷32起，成功化解32起，成功率达100%，其中包括玛曲乡康塔克切村村民阿布和康塔克切村委会间的历史遗留性草场纠纷。加强信访工作，努力做到“小事不出村，大事不出乡，矛盾不上交”，最大限度减少了矛盾激化隐患，维护了社会和谐稳定。</w:t>
      </w:r>
    </w:p>
    <w:p>
      <w:pPr>
        <w:numPr>
          <w:ilvl w:val="0"/>
          <w:numId w:val="1"/>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党建引领群防群治，不断强化基层治理能力</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玛曲乡党建引领基层治理方面，始终坚持党建示范引领和充分发挥战斗堡垒作用，不断强化各村“两委”的组织建设，积极发动各村基层党员干部带头参与社会事务。坚持以人民为中心，为民服务的思想理念，多方联动，整合资源，围绕重点工作推动服务与治理。根据我乡面积大、人口分散、信号覆盖率低等情况，选出各村村委会网格长联户、双联户、天线帽义警，人民调解员，以及优秀党员组成的优秀党员成立的“长江源党员对讲机志愿服务队”、建立“分级分项分责、纵横全面覆盖、具体责任到人”的协调联动机制，推动党委班子+派出所+村两委+网格员（包括联户长）+长江源牧民党员对讲机服务站的协同作模式。游牧巡逻相融合，群防群治促和谐。党员对讲机长期在游牧的同时，在青海西藏边界上，在长江源等容易输入隐患区域以不定期开展骑马巡逻、摩托车巡逻、开车巡逻等方式开展外来人员情况摸排、情报信息收集、矛盾纠纷排查、非法闯入保护区等，切实保障防止从边境上流入各类隐患。 </w:t>
      </w:r>
    </w:p>
    <w:p>
      <w:p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二、存在的问题</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（一）法治宣传教育的针对性和实效性有待提高</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部分牧民群众由于地处偏远对法律法规的理解和掌握还不够深入，法治宣传教育的形式和内容还需进一步创新，以满足不同群体的需求。例如，在针对老年人和文化程度较低的牧民群众进行法治宣传时，方式方法还不够灵活多样。</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（二）法治人才队伍建设相对薄弱</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法治专业人才短缺，现有工作人员的法律素养和业务能力还不能完全适应法治政府建设的需要。特别是在处理一些复杂的法律问题和矛盾争议时，专业能力不足的问题较为突出。</w:t>
      </w:r>
    </w:p>
    <w:p>
      <w:p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三、下一步工作计划</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（一）创新法治宣传教育方式</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玛曲乡实际，开展形式多样、内容丰富的法治宣传教育活动。利用新媒体平台，如工作群（长江源党员对讲机志愿服务队）、“法治西藏”公众号等，提高牧民群众的参与度和积极性。加强对重点人群的法治宣传教育，如针对青少年开展“法治进校园”活动，针对商铺、茶馆、娱乐场所等经营管理人员开展专题培训等，提高法治宣传教育的针对性和实效性。</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（二）加强法治人才队伍建设</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大对法治专业人才的培养，充实法治工作力量。加强与上级司法部门的合作，提高工作人员法律素养和业务能力。建立健全法治人才激励机制，对在法治政府建设工作中表现突出的人员给予表彰和奖励，激发工作人员的积极性和创造性。</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（三）持续推进法治政府建设各项任务</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法治政府建设的要求，进一步明确工作目标，细化工作措施，加大工作力度，确保法治政府建设各项任务落到实处。加强对法治政府建设工作的督促检查，及时总结经验，发现问题，推动法治政府建设工作不断取得新成效。</w:t>
      </w:r>
    </w:p>
    <w:p>
      <w:pPr>
        <w:ind w:firstLine="640" w:firstLineChars="200"/>
        <w:jc w:val="both"/>
        <w:rPr>
          <w:rFonts w:hint="eastAsia" w:ascii="方正仿宋_GBK" w:hAnsi="方正仿宋_GBK" w:eastAsia="方正仿宋_GBK" w:cs="方正仿宋_GBK"/>
          <w:sz w:val="32"/>
          <w:szCs w:val="32"/>
          <w:lang w:val="en-US" w:eastAsia="zh-CN"/>
        </w:rPr>
      </w:pPr>
    </w:p>
    <w:p>
      <w:pPr>
        <w:ind w:firstLine="640" w:firstLineChars="200"/>
        <w:jc w:val="both"/>
        <w:rPr>
          <w:rFonts w:hint="eastAsia" w:ascii="方正仿宋_GBK" w:hAnsi="方正仿宋_GBK" w:eastAsia="方正仿宋_GBK" w:cs="方正仿宋_GBK"/>
          <w:sz w:val="32"/>
          <w:szCs w:val="32"/>
          <w:lang w:val="en-US" w:eastAsia="zh-CN"/>
        </w:rPr>
      </w:pPr>
    </w:p>
    <w:p>
      <w:pPr>
        <w:ind w:firstLine="640" w:firstLineChars="200"/>
        <w:jc w:val="both"/>
        <w:rPr>
          <w:rFonts w:hint="eastAsia" w:ascii="方正仿宋_GBK" w:hAnsi="方正仿宋_GBK" w:eastAsia="方正仿宋_GBK" w:cs="方正仿宋_GBK"/>
          <w:sz w:val="32"/>
          <w:szCs w:val="32"/>
          <w:lang w:val="en-US" w:eastAsia="zh-CN"/>
        </w:rPr>
      </w:pPr>
    </w:p>
    <w:p>
      <w:p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玛曲乡人民政府</w:t>
      </w:r>
    </w:p>
    <w:p>
      <w:p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E5A27"/>
    <w:multiLevelType w:val="singleLevel"/>
    <w:tmpl w:val="E39E5A2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176f81d1-ea2c-4552-83e6-d832cec8b76f"/>
  </w:docVars>
  <w:rsids>
    <w:rsidRoot w:val="7F830159"/>
    <w:rsid w:val="17F79802"/>
    <w:rsid w:val="17FF78BD"/>
    <w:rsid w:val="2FFFE246"/>
    <w:rsid w:val="39BE440D"/>
    <w:rsid w:val="3A12038A"/>
    <w:rsid w:val="3EF72319"/>
    <w:rsid w:val="486BF7D1"/>
    <w:rsid w:val="55FD4F96"/>
    <w:rsid w:val="5603015F"/>
    <w:rsid w:val="5CBF31CC"/>
    <w:rsid w:val="5EFFEB49"/>
    <w:rsid w:val="5FB26EA3"/>
    <w:rsid w:val="5FB7E118"/>
    <w:rsid w:val="5FFB2EA4"/>
    <w:rsid w:val="6BED336F"/>
    <w:rsid w:val="6FFDE872"/>
    <w:rsid w:val="73E51C89"/>
    <w:rsid w:val="7F1CD695"/>
    <w:rsid w:val="7F830159"/>
    <w:rsid w:val="7FA796D1"/>
    <w:rsid w:val="7FDF7C28"/>
    <w:rsid w:val="7FFF1EE9"/>
    <w:rsid w:val="BCCAFDD0"/>
    <w:rsid w:val="D6FB0E21"/>
    <w:rsid w:val="DCBD6D71"/>
    <w:rsid w:val="DFD91273"/>
    <w:rsid w:val="ED7B6998"/>
    <w:rsid w:val="EDDFEA8D"/>
    <w:rsid w:val="F9FF5E94"/>
    <w:rsid w:val="FE533A1E"/>
    <w:rsid w:val="FFADD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2301</Words>
  <Characters>2329</Characters>
  <Lines>0</Lines>
  <Paragraphs>0</Paragraphs>
  <TotalTime>15</TotalTime>
  <ScaleCrop>false</ScaleCrop>
  <LinksUpToDate>false</LinksUpToDate>
  <CharactersWithSpaces>2333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2025-05-21T03:21:00Z</dcterms:created>
  <dc:creator>擅长微笑的小丑</dc:creator>
  <cp:lastModifiedBy>Administrator</cp:lastModifiedBy>
  <dcterms:modified xsi:type="dcterms:W3CDTF">2025-05-24T09:57:19Z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E2D446872D2B43DB8EBC419EDDA34CF7_13</vt:lpwstr>
  </property>
  <property fmtid="{D5CDD505-2E9C-101B-9397-08002B2CF9AE}" pid="4" name="KSOTemplateDocerSaveRecord">
    <vt:lpwstr>eyJoZGlkIjoiYjY4OWQwY2NmMzM3MmYyYWIwNjcwYWE2NjhiYmI4NzYiLCJ1c2VySWQiOiI0MDYwNTkyNTMifQ==</vt:lpwstr>
  </property>
</Properties>
</file>