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BA9B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年安多县</w:t>
      </w:r>
      <w:r>
        <w:rPr>
          <w:rFonts w:hint="eastAsia" w:ascii="方正小标宋简体" w:hAnsi="方正小标宋简体" w:eastAsia="方正小标宋简体" w:cs="方正小标宋简体"/>
          <w:sz w:val="44"/>
          <w:szCs w:val="44"/>
          <w:lang w:eastAsia="zh-CN"/>
        </w:rPr>
        <w:t>人民</w:t>
      </w:r>
      <w:r>
        <w:rPr>
          <w:rFonts w:hint="eastAsia" w:ascii="方正小标宋简体" w:hAnsi="方正小标宋简体" w:eastAsia="方正小标宋简体" w:cs="方正小标宋简体"/>
          <w:sz w:val="44"/>
          <w:szCs w:val="44"/>
        </w:rPr>
        <w:t>政府办公室法治政府</w:t>
      </w:r>
    </w:p>
    <w:p w14:paraId="7A7E419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建设情况报告</w:t>
      </w:r>
    </w:p>
    <w:p w14:paraId="324035F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14:paraId="4F60C8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以来，安多县人民政府办公室坚持以习近平新时代中国特色社会主义思想为指导，全面贯彻党的二十大和二十届二中、三中全会精神，认真落实关于法治建设工作的重大改革任务和重要决策部署，持续加大统筹推进法治政府建设力度，为各项工作开展提供坚强法治保障，现将有关情况报告如下：</w:t>
      </w:r>
    </w:p>
    <w:p w14:paraId="419F61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一、加强组织领导，夯实法治建设基础</w:t>
      </w:r>
    </w:p>
    <w:p w14:paraId="45D6D68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健全工作机制</w:t>
      </w:r>
      <w:r>
        <w:rPr>
          <w:rFonts w:hint="eastAsia" w:ascii="方正仿宋简体" w:hAnsi="方正仿宋简体" w:eastAsia="方正仿宋简体" w:cs="方正仿宋简体"/>
          <w:sz w:val="32"/>
          <w:szCs w:val="32"/>
          <w:lang w:eastAsia="zh-CN"/>
        </w:rPr>
        <w:t>，办公室</w:t>
      </w:r>
      <w:r>
        <w:rPr>
          <w:rFonts w:hint="eastAsia" w:ascii="方正仿宋简体" w:hAnsi="方正仿宋简体" w:eastAsia="方正仿宋简体" w:cs="方正仿宋简体"/>
          <w:sz w:val="32"/>
          <w:szCs w:val="32"/>
        </w:rPr>
        <w:t>始终将法治政府建设作为年度核心任务，</w:t>
      </w:r>
      <w:r>
        <w:rPr>
          <w:rFonts w:hint="eastAsia" w:ascii="方正仿宋简体" w:hAnsi="方正仿宋简体" w:eastAsia="方正仿宋简体" w:cs="方正仿宋简体"/>
          <w:sz w:val="32"/>
          <w:szCs w:val="32"/>
          <w:lang w:eastAsia="zh-CN"/>
        </w:rPr>
        <w:t>科室主要负责同志认真履行法治政府建设第一责任人职责，亲自部署推动，亲自督办落实</w:t>
      </w:r>
      <w:r>
        <w:rPr>
          <w:rFonts w:hint="eastAsia" w:ascii="方正仿宋简体" w:hAnsi="方正仿宋简体" w:eastAsia="方正仿宋简体" w:cs="方正仿宋简体"/>
          <w:sz w:val="32"/>
          <w:szCs w:val="32"/>
        </w:rPr>
        <w:t>，形成“分管领导具体抓、科室负责人一线落实”的责任体系，确保法治建设与业务工作同部署、同推进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细化责任落实</w:t>
      </w:r>
      <w:r>
        <w:rPr>
          <w:rFonts w:hint="eastAsia" w:ascii="方正仿宋简体" w:hAnsi="方正仿宋简体" w:eastAsia="方正仿宋简体" w:cs="方正仿宋简体"/>
          <w:sz w:val="32"/>
          <w:szCs w:val="32"/>
          <w:lang w:eastAsia="zh-CN"/>
        </w:rPr>
        <w:t>，及时</w:t>
      </w:r>
      <w:r>
        <w:rPr>
          <w:rFonts w:hint="eastAsia" w:ascii="方正仿宋简体" w:hAnsi="方正仿宋简体" w:eastAsia="方正仿宋简体" w:cs="方正仿宋简体"/>
          <w:sz w:val="32"/>
          <w:szCs w:val="32"/>
        </w:rPr>
        <w:t>将</w:t>
      </w:r>
      <w:r>
        <w:rPr>
          <w:rFonts w:hint="eastAsia" w:ascii="方正仿宋简体" w:hAnsi="方正仿宋简体" w:eastAsia="方正仿宋简体" w:cs="方正仿宋简体"/>
          <w:sz w:val="32"/>
          <w:szCs w:val="32"/>
          <w:lang w:eastAsia="zh-CN"/>
        </w:rPr>
        <w:t>法治建设</w:t>
      </w:r>
      <w:r>
        <w:rPr>
          <w:rFonts w:hint="eastAsia" w:ascii="方正仿宋简体" w:hAnsi="方正仿宋简体" w:eastAsia="方正仿宋简体" w:cs="方正仿宋简体"/>
          <w:sz w:val="32"/>
          <w:szCs w:val="32"/>
        </w:rPr>
        <w:t>任务分解至各科室及</w:t>
      </w:r>
      <w:r>
        <w:rPr>
          <w:rFonts w:hint="eastAsia" w:ascii="方正仿宋简体" w:hAnsi="方正仿宋简体" w:eastAsia="方正仿宋简体" w:cs="方正仿宋简体"/>
          <w:sz w:val="32"/>
          <w:szCs w:val="32"/>
          <w:lang w:eastAsia="zh-CN"/>
        </w:rPr>
        <w:t>各</w:t>
      </w:r>
      <w:r>
        <w:rPr>
          <w:rFonts w:hint="eastAsia" w:ascii="方正仿宋简体" w:hAnsi="方正仿宋简体" w:eastAsia="方正仿宋简体" w:cs="方正仿宋简体"/>
          <w:sz w:val="32"/>
          <w:szCs w:val="32"/>
        </w:rPr>
        <w:t>岗位，明确</w:t>
      </w:r>
      <w:r>
        <w:rPr>
          <w:rFonts w:hint="eastAsia" w:ascii="方正仿宋简体" w:hAnsi="方正仿宋简体" w:eastAsia="方正仿宋简体" w:cs="方正仿宋简体"/>
          <w:sz w:val="32"/>
          <w:szCs w:val="32"/>
          <w:lang w:eastAsia="zh-CN"/>
        </w:rPr>
        <w:t>文秘</w:t>
      </w:r>
      <w:r>
        <w:rPr>
          <w:rFonts w:hint="eastAsia" w:ascii="方正仿宋简体" w:hAnsi="方正仿宋简体" w:eastAsia="方正仿宋简体" w:cs="方正仿宋简体"/>
          <w:sz w:val="32"/>
          <w:szCs w:val="32"/>
        </w:rPr>
        <w:t>办负责规范性文件合法性审查及清理工作，其他科室协同推进依法行政。</w:t>
      </w:r>
    </w:p>
    <w:p w14:paraId="6A69A0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二、加强制度学习</w:t>
      </w:r>
      <w:r>
        <w:rPr>
          <w:rFonts w:hint="eastAsia" w:ascii="方正黑体简体" w:hAnsi="方正黑体简体" w:eastAsia="方正黑体简体" w:cs="方正黑体简体"/>
          <w:sz w:val="32"/>
          <w:szCs w:val="32"/>
        </w:rPr>
        <w:t>，推进依法科学决策</w:t>
      </w:r>
    </w:p>
    <w:p w14:paraId="3EF3625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将法治学习纳入</w:t>
      </w:r>
      <w:r>
        <w:rPr>
          <w:rFonts w:hint="eastAsia" w:ascii="方正仿宋简体" w:hAnsi="方正仿宋简体" w:eastAsia="方正仿宋简体" w:cs="方正仿宋简体"/>
          <w:sz w:val="32"/>
          <w:szCs w:val="32"/>
          <w:lang w:eastAsia="zh-CN"/>
        </w:rPr>
        <w:t>政府党组学习会和党支部学习</w:t>
      </w:r>
      <w:r>
        <w:rPr>
          <w:rFonts w:hint="eastAsia" w:ascii="方正仿宋简体" w:hAnsi="方正仿宋简体" w:eastAsia="方正仿宋简体" w:cs="方正仿宋简体"/>
          <w:sz w:val="32"/>
          <w:szCs w:val="32"/>
        </w:rPr>
        <w:t>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全年组织</w:t>
      </w:r>
      <w:r>
        <w:rPr>
          <w:rFonts w:hint="eastAsia" w:ascii="方正仿宋简体" w:hAnsi="方正仿宋简体" w:eastAsia="方正仿宋简体" w:cs="方正仿宋简体"/>
          <w:sz w:val="32"/>
          <w:szCs w:val="32"/>
          <w:lang w:eastAsia="zh-CN"/>
        </w:rPr>
        <w:t>习近平法治思想专题</w:t>
      </w:r>
      <w:r>
        <w:rPr>
          <w:rFonts w:hint="eastAsia" w:ascii="方正仿宋简体" w:hAnsi="方正仿宋简体" w:eastAsia="方正仿宋简体" w:cs="方正仿宋简体"/>
          <w:sz w:val="32"/>
          <w:szCs w:val="32"/>
        </w:rPr>
        <w:t>学习</w:t>
      </w:r>
      <w:r>
        <w:rPr>
          <w:rFonts w:hint="eastAsia" w:ascii="方正仿宋简体" w:hAnsi="方正仿宋简体" w:eastAsia="方正仿宋简体" w:cs="方正仿宋简体"/>
          <w:sz w:val="32"/>
          <w:szCs w:val="32"/>
          <w:lang w:eastAsia="zh-CN"/>
        </w:rPr>
        <w:t>会</w:t>
      </w:r>
      <w:r>
        <w:rPr>
          <w:rFonts w:hint="default" w:ascii="Times New Roman" w:hAnsi="Times New Roman" w:eastAsia="方正仿宋简体" w:cs="Times New Roman"/>
          <w:sz w:val="32"/>
          <w:szCs w:val="32"/>
          <w:lang w:val="en-US" w:eastAsia="zh-CN"/>
        </w:rPr>
        <w:t>10</w:t>
      </w:r>
      <w:r>
        <w:rPr>
          <w:rFonts w:hint="eastAsia" w:ascii="Times New Roman" w:hAnsi="Times New Roman" w:eastAsia="方正仿宋简体" w:cs="Times New Roman"/>
          <w:sz w:val="32"/>
          <w:szCs w:val="32"/>
          <w:lang w:val="en-US" w:eastAsia="zh-CN"/>
        </w:rPr>
        <w:t>余</w:t>
      </w:r>
      <w:r>
        <w:rPr>
          <w:rFonts w:hint="eastAsia" w:ascii="方正仿宋简体" w:hAnsi="方正仿宋简体" w:eastAsia="方正仿宋简体" w:cs="方正仿宋简体"/>
          <w:sz w:val="32"/>
          <w:szCs w:val="32"/>
        </w:rPr>
        <w:t>次，</w:t>
      </w:r>
      <w:r>
        <w:rPr>
          <w:rFonts w:hint="eastAsia" w:ascii="方正仿宋简体" w:hAnsi="方正仿宋简体" w:eastAsia="方正仿宋简体" w:cs="方正仿宋简体"/>
          <w:sz w:val="32"/>
          <w:szCs w:val="32"/>
          <w:lang w:eastAsia="zh-CN"/>
        </w:rPr>
        <w:t>学习《宪法》《保密法》《党章》《支部工作条例》等法律规章</w:t>
      </w:r>
      <w:r>
        <w:rPr>
          <w:rFonts w:hint="default"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lang w:val="en-US" w:eastAsia="zh-CN"/>
        </w:rPr>
        <w:t>余次；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按照“有件必备、有备必审、有错必纠”的原则，向社会公开行政规范性文件</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件，向县人大及市人民政府备案行政规范性文</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rPr>
        <w:t>优化决策流程</w:t>
      </w:r>
      <w:r>
        <w:rPr>
          <w:rFonts w:hint="eastAsia" w:ascii="方正仿宋简体" w:hAnsi="方正仿宋简体" w:eastAsia="方正仿宋简体" w:cs="方正仿宋简体"/>
          <w:sz w:val="32"/>
          <w:szCs w:val="32"/>
          <w:lang w:eastAsia="zh-CN"/>
        </w:rPr>
        <w:t>，按照政府常务会议事规则全年召开县政府常务会议</w:t>
      </w:r>
      <w:r>
        <w:rPr>
          <w:rFonts w:hint="default"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lang w:val="en-US" w:eastAsia="zh-CN"/>
        </w:rPr>
        <w:t>次，形成决策意见</w:t>
      </w:r>
      <w:r>
        <w:rPr>
          <w:rFonts w:hint="default" w:ascii="Times New Roman" w:hAnsi="Times New Roman" w:eastAsia="方正仿宋简体" w:cs="Times New Roman"/>
          <w:sz w:val="32"/>
          <w:szCs w:val="32"/>
          <w:lang w:val="en-US" w:eastAsia="zh-CN"/>
        </w:rPr>
        <w:t>90</w:t>
      </w:r>
      <w:r>
        <w:rPr>
          <w:rFonts w:hint="eastAsia" w:ascii="方正仿宋简体" w:hAnsi="方正仿宋简体" w:eastAsia="方正仿宋简体" w:cs="方正仿宋简体"/>
          <w:sz w:val="32"/>
          <w:szCs w:val="32"/>
          <w:lang w:val="en-US" w:eastAsia="zh-CN"/>
        </w:rPr>
        <w:t>条，提请县委常委会研究</w:t>
      </w:r>
      <w:r>
        <w:rPr>
          <w:rFonts w:hint="default" w:ascii="Times New Roman" w:hAnsi="Times New Roman" w:eastAsia="方正仿宋简体" w:cs="Times New Roman"/>
          <w:sz w:val="32"/>
          <w:szCs w:val="32"/>
          <w:lang w:val="en-US" w:eastAsia="zh-CN"/>
        </w:rPr>
        <w:t>75</w:t>
      </w:r>
      <w:r>
        <w:rPr>
          <w:rFonts w:hint="eastAsia" w:ascii="方正仿宋简体" w:hAnsi="方正仿宋简体" w:eastAsia="方正仿宋简体" w:cs="方正仿宋简体"/>
          <w:sz w:val="32"/>
          <w:szCs w:val="32"/>
          <w:lang w:val="en-US" w:eastAsia="zh-CN"/>
        </w:rPr>
        <w:t>条；</w:t>
      </w:r>
      <w:r>
        <w:rPr>
          <w:rFonts w:hint="eastAsia" w:ascii="方正仿宋简体" w:hAnsi="方正仿宋简体" w:eastAsia="方正仿宋简体" w:cs="方正仿宋简体"/>
          <w:sz w:val="32"/>
          <w:szCs w:val="32"/>
          <w:lang w:eastAsia="zh-CN"/>
        </w:rPr>
        <w:t>按照办公室“三重一大”工作原则，严格执行决策程序，全年累计召开“三重一大”会议</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次，形成决策意见</w:t>
      </w:r>
      <w:r>
        <w:rPr>
          <w:rFonts w:hint="default" w:ascii="Times New Roman" w:hAnsi="Times New Roman" w:eastAsia="方正仿宋简体" w:cs="Times New Roman"/>
          <w:sz w:val="32"/>
          <w:szCs w:val="32"/>
          <w:lang w:val="en-US" w:eastAsia="zh-CN"/>
        </w:rPr>
        <w:t>24</w:t>
      </w:r>
      <w:r>
        <w:rPr>
          <w:rFonts w:hint="eastAsia" w:ascii="方正仿宋简体" w:hAnsi="方正仿宋简体" w:eastAsia="方正仿宋简体" w:cs="方正仿宋简体"/>
          <w:sz w:val="32"/>
          <w:szCs w:val="32"/>
          <w:lang w:val="en-US" w:eastAsia="zh-CN"/>
        </w:rPr>
        <w:t>件。</w:t>
      </w:r>
    </w:p>
    <w:p w14:paraId="1E6161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三、加强审批优化，持续提高行政效率</w:t>
      </w:r>
    </w:p>
    <w:p w14:paraId="4B9C8F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timesnewromen" w:hAnsi="timesnewromen" w:eastAsia="方正仿宋简体" w:cs="timesnewromen"/>
          <w:sz w:val="32"/>
          <w:szCs w:val="32"/>
          <w:lang w:val="en-US" w:eastAsia="zh-CN"/>
        </w:rPr>
        <w:t>年，我办持续做好</w:t>
      </w:r>
      <w:r>
        <w:rPr>
          <w:rFonts w:hint="default" w:ascii="timesnewromen" w:hAnsi="timesnewromen" w:eastAsia="方正仿宋简体" w:cs="timesnewromen"/>
          <w:sz w:val="32"/>
          <w:szCs w:val="32"/>
          <w:lang w:eastAsia="zh-CN"/>
        </w:rPr>
        <w:t>优化政务服务提升服务效能</w:t>
      </w:r>
      <w:r>
        <w:rPr>
          <w:rFonts w:hint="default" w:ascii="timesnewromen" w:hAnsi="timesnewromen" w:eastAsia="方正仿宋简体" w:cs="timesnewromen"/>
          <w:sz w:val="32"/>
          <w:szCs w:val="32"/>
        </w:rPr>
        <w:t>和行政审批制度改革，梳理发布了</w:t>
      </w:r>
      <w:r>
        <w:rPr>
          <w:rFonts w:hint="default" w:ascii="Times New Roman" w:hAnsi="Times New Roman" w:eastAsia="方正仿宋简体" w:cs="Times New Roman"/>
          <w:sz w:val="32"/>
          <w:szCs w:val="32"/>
        </w:rPr>
        <w:t>2474</w:t>
      </w:r>
      <w:r>
        <w:rPr>
          <w:rFonts w:hint="default" w:ascii="timesnewromen" w:hAnsi="timesnewromen" w:eastAsia="方正仿宋简体" w:cs="timesnewromen"/>
          <w:sz w:val="32"/>
          <w:szCs w:val="32"/>
        </w:rPr>
        <w:t>个政务服务事项清单，取消事项证明材料</w:t>
      </w:r>
      <w:r>
        <w:rPr>
          <w:rFonts w:hint="default" w:ascii="Times New Roman" w:hAnsi="Times New Roman" w:eastAsia="方正仿宋简体" w:cs="Times New Roman"/>
          <w:sz w:val="32"/>
          <w:szCs w:val="32"/>
        </w:rPr>
        <w:t>32</w:t>
      </w:r>
      <w:r>
        <w:rPr>
          <w:rFonts w:hint="default" w:ascii="timesnewromen" w:hAnsi="timesnewromen" w:eastAsia="方正仿宋简体" w:cs="timesnewromen"/>
          <w:sz w:val="32"/>
          <w:szCs w:val="32"/>
        </w:rPr>
        <w:t>项</w:t>
      </w:r>
      <w:r>
        <w:rPr>
          <w:rFonts w:hint="default" w:ascii="timesnewromen" w:hAnsi="timesnewromen" w:eastAsia="仿宋_GB2312" w:cs="timesnewromen"/>
          <w:sz w:val="32"/>
          <w:szCs w:val="32"/>
        </w:rPr>
        <w:t>。</w:t>
      </w:r>
      <w:r>
        <w:rPr>
          <w:rFonts w:hint="default" w:ascii="timesnewromen" w:hAnsi="timesnewromen" w:eastAsia="仿宋_GB2312" w:cs="timesnewromen"/>
          <w:b w:val="0"/>
          <w:bCs/>
          <w:color w:val="auto"/>
          <w:sz w:val="32"/>
          <w:szCs w:val="32"/>
          <w:shd w:val="clear" w:color="auto" w:fill="auto"/>
          <w:lang w:val="en-US" w:eastAsia="zh-CN"/>
        </w:rPr>
        <w:t>分批次</w:t>
      </w:r>
      <w:r>
        <w:rPr>
          <w:rFonts w:hint="default" w:ascii="timesnewromen" w:hAnsi="timesnewromen" w:eastAsia="仿宋_GB2312" w:cs="timesnewromen"/>
          <w:b w:val="0"/>
          <w:bCs w:val="0"/>
          <w:color w:val="auto"/>
          <w:sz w:val="32"/>
          <w:szCs w:val="32"/>
          <w:shd w:val="clear" w:color="auto" w:fill="auto"/>
          <w:lang w:val="en-US" w:eastAsia="zh-CN"/>
        </w:rPr>
        <w:t>梳理取消涉及</w:t>
      </w:r>
      <w:r>
        <w:rPr>
          <w:rFonts w:hint="default" w:ascii="Times New Roman" w:hAnsi="Times New Roman" w:eastAsia="仿宋_GB2312" w:cs="Times New Roman"/>
          <w:b w:val="0"/>
          <w:bCs w:val="0"/>
          <w:color w:val="auto"/>
          <w:sz w:val="32"/>
          <w:szCs w:val="32"/>
          <w:shd w:val="clear" w:color="auto" w:fill="auto"/>
          <w:lang w:val="en-US" w:eastAsia="zh-CN"/>
        </w:rPr>
        <w:t>192</w:t>
      </w:r>
      <w:r>
        <w:rPr>
          <w:rFonts w:hint="default" w:ascii="timesnewromen" w:hAnsi="timesnewromen" w:eastAsia="仿宋_GB2312" w:cs="timesnewromen"/>
          <w:b w:val="0"/>
          <w:bCs w:val="0"/>
          <w:color w:val="auto"/>
          <w:sz w:val="32"/>
          <w:szCs w:val="32"/>
          <w:shd w:val="clear" w:color="auto" w:fill="auto"/>
          <w:lang w:val="en-US" w:eastAsia="zh-CN"/>
        </w:rPr>
        <w:t>个事项的</w:t>
      </w:r>
      <w:r>
        <w:rPr>
          <w:rFonts w:hint="default" w:ascii="Times New Roman" w:hAnsi="Times New Roman" w:eastAsia="仿宋_GB2312" w:cs="Times New Roman"/>
          <w:b w:val="0"/>
          <w:bCs w:val="0"/>
          <w:color w:val="auto"/>
          <w:sz w:val="32"/>
          <w:szCs w:val="32"/>
          <w:shd w:val="clear" w:color="auto" w:fill="auto"/>
          <w:lang w:val="en-US" w:eastAsia="zh-CN"/>
        </w:rPr>
        <w:t>430</w:t>
      </w:r>
      <w:r>
        <w:rPr>
          <w:rFonts w:hint="default" w:ascii="timesnewromen" w:hAnsi="timesnewromen" w:eastAsia="仿宋_GB2312" w:cs="timesnewromen"/>
          <w:b w:val="0"/>
          <w:bCs w:val="0"/>
          <w:color w:val="auto"/>
          <w:sz w:val="32"/>
          <w:szCs w:val="32"/>
          <w:shd w:val="clear" w:color="auto" w:fill="auto"/>
          <w:lang w:val="en-US" w:eastAsia="zh-CN"/>
        </w:rPr>
        <w:t>项</w:t>
      </w:r>
      <w:r>
        <w:rPr>
          <w:rFonts w:hint="eastAsia" w:ascii="方正仿宋简体" w:hAnsi="方正仿宋简体" w:eastAsia="方正仿宋简体" w:cs="方正仿宋简体"/>
          <w:b w:val="0"/>
          <w:bCs w:val="0"/>
          <w:color w:val="auto"/>
          <w:sz w:val="32"/>
          <w:szCs w:val="32"/>
          <w:shd w:val="clear" w:color="auto" w:fill="auto"/>
          <w:lang w:val="en-US" w:eastAsia="zh-CN"/>
        </w:rPr>
        <w:t>证明材料，编制《安多县证明材料取消清单》，解决困扰企业群众“办事证明多、办事多头跑”和“循环证明、重复证明、推责证明”等问题，</w:t>
      </w:r>
      <w:r>
        <w:rPr>
          <w:rFonts w:hint="eastAsia" w:ascii="方正仿宋简体" w:hAnsi="方正仿宋简体" w:eastAsia="方正仿宋简体" w:cs="方正仿宋简体"/>
          <w:sz w:val="32"/>
          <w:szCs w:val="32"/>
          <w:lang w:eastAsia="zh-CN"/>
        </w:rPr>
        <w:t>不</w:t>
      </w:r>
      <w:r>
        <w:rPr>
          <w:rFonts w:hint="eastAsia" w:ascii="方正仿宋简体" w:hAnsi="方正仿宋简体" w:eastAsia="方正仿宋简体" w:cs="方正仿宋简体"/>
          <w:sz w:val="32"/>
          <w:szCs w:val="32"/>
        </w:rPr>
        <w:t>断提升办</w:t>
      </w:r>
      <w:bookmarkStart w:id="0" w:name="_GoBack"/>
      <w:bookmarkEnd w:id="0"/>
      <w:r>
        <w:rPr>
          <w:rFonts w:hint="eastAsia" w:ascii="方正仿宋简体" w:hAnsi="方正仿宋简体" w:eastAsia="方正仿宋简体" w:cs="方正仿宋简体"/>
          <w:sz w:val="32"/>
          <w:szCs w:val="32"/>
        </w:rPr>
        <w:t>事群众的获得感、</w:t>
      </w:r>
      <w:r>
        <w:rPr>
          <w:rFonts w:hint="eastAsia" w:ascii="方正仿宋简体" w:hAnsi="方正仿宋简体" w:eastAsia="方正仿宋简体" w:cs="方正仿宋简体"/>
          <w:sz w:val="32"/>
          <w:szCs w:val="32"/>
          <w:lang w:eastAsia="zh-CN"/>
        </w:rPr>
        <w:t>幸福</w:t>
      </w:r>
      <w:r>
        <w:rPr>
          <w:rFonts w:hint="eastAsia" w:ascii="方正仿宋简体" w:hAnsi="方正仿宋简体" w:eastAsia="方正仿宋简体" w:cs="方正仿宋简体"/>
          <w:sz w:val="32"/>
          <w:szCs w:val="32"/>
        </w:rPr>
        <w:t>感、</w:t>
      </w:r>
      <w:r>
        <w:rPr>
          <w:rFonts w:hint="eastAsia" w:ascii="方正仿宋简体" w:hAnsi="方正仿宋简体" w:eastAsia="方正仿宋简体" w:cs="方正仿宋简体"/>
          <w:sz w:val="32"/>
          <w:szCs w:val="32"/>
          <w:lang w:eastAsia="zh-CN"/>
        </w:rPr>
        <w:t>安全</w:t>
      </w:r>
      <w:r>
        <w:rPr>
          <w:rFonts w:hint="eastAsia" w:ascii="方正仿宋简体" w:hAnsi="方正仿宋简体" w:eastAsia="方正仿宋简体" w:cs="方正仿宋简体"/>
          <w:sz w:val="32"/>
          <w:szCs w:val="32"/>
        </w:rPr>
        <w:t>感和满意度</w:t>
      </w:r>
      <w:r>
        <w:rPr>
          <w:rFonts w:hint="eastAsia" w:ascii="方正仿宋简体" w:hAnsi="方正仿宋简体" w:eastAsia="方正仿宋简体" w:cs="方正仿宋简体"/>
          <w:sz w:val="32"/>
          <w:szCs w:val="32"/>
          <w:lang w:eastAsia="zh-CN"/>
        </w:rPr>
        <w:t>。</w:t>
      </w:r>
    </w:p>
    <w:p w14:paraId="29D762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、存在问题及下一步计划</w:t>
      </w:r>
    </w:p>
    <w:p w14:paraId="7414CC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（一）存在问题</w:t>
      </w:r>
    </w:p>
    <w:p w14:paraId="1886CCB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rPr>
        <w:t>部分干部法治意识仍需提升，</w:t>
      </w:r>
      <w:r>
        <w:rPr>
          <w:rFonts w:hint="eastAsia" w:ascii="方正仿宋简体" w:hAnsi="方正仿宋简体" w:eastAsia="方正仿宋简体" w:cs="方正仿宋简体"/>
          <w:sz w:val="32"/>
          <w:szCs w:val="32"/>
          <w:lang w:eastAsia="zh-CN"/>
        </w:rPr>
        <w:t>各科室主动谋划部署法治政府建设力度不够，</w:t>
      </w:r>
      <w:r>
        <w:rPr>
          <w:rFonts w:hint="eastAsia" w:ascii="方正仿宋简体" w:hAnsi="方正仿宋简体" w:eastAsia="方正仿宋简体" w:cs="方正仿宋简体"/>
          <w:sz w:val="32"/>
          <w:szCs w:val="32"/>
        </w:rPr>
        <w:t>存在重业务轻法治</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现象；</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lang w:eastAsia="zh-CN"/>
        </w:rPr>
        <w:t>法治建设宣传学习</w:t>
      </w:r>
      <w:r>
        <w:rPr>
          <w:rFonts w:hint="eastAsia" w:ascii="方正仿宋简体" w:hAnsi="方正仿宋简体" w:eastAsia="方正仿宋简体" w:cs="方正仿宋简体"/>
          <w:sz w:val="32"/>
          <w:szCs w:val="32"/>
        </w:rPr>
        <w:t>形式创新不足，</w:t>
      </w:r>
      <w:r>
        <w:rPr>
          <w:rFonts w:hint="eastAsia" w:ascii="方正仿宋简体" w:hAnsi="方正仿宋简体" w:eastAsia="方正仿宋简体" w:cs="方正仿宋简体"/>
          <w:sz w:val="32"/>
          <w:szCs w:val="32"/>
          <w:lang w:eastAsia="zh-CN"/>
        </w:rPr>
        <w:t>干部职工</w:t>
      </w:r>
      <w:r>
        <w:rPr>
          <w:rFonts w:hint="eastAsia" w:ascii="方正仿宋简体" w:hAnsi="方正仿宋简体" w:eastAsia="方正仿宋简体" w:cs="方正仿宋简体"/>
          <w:sz w:val="32"/>
          <w:szCs w:val="32"/>
        </w:rPr>
        <w:t>参与度有待提高。</w:t>
      </w:r>
    </w:p>
    <w:p w14:paraId="5835E4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下一步工作计划</w:t>
      </w:r>
    </w:p>
    <w:p w14:paraId="6EFE73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下一步，我办将继续深入贯彻落实党的二十大和二十届二中、三中全会精神，把法治政府建设作为重点任务和主体工程来抓，以更大力度、更高标准、更实举措推动法治政府建设，确保各科室工作始终在法治轨道上行稳致远。</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lang w:eastAsia="zh-CN"/>
        </w:rPr>
        <w:t>持续健全依法行政制度体系，坚持以习近平法治思想为指导，围绕稳定、发展、生态、强边“四件大事”推动落实上级各项决策部署，严格执行行政规范性文件备案审查制度，定期开展保密工作自查，保证政令通畅；</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lang w:eastAsia="zh-CN"/>
        </w:rPr>
        <w:t>持续依法规范办公室行政决策，严格落实“三重一大”行政程序决策制度，深入推动政务公开和信息公开，自觉依法接受各方监督，推动办公室行政决策规范化和透明化；</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lang w:eastAsia="zh-CN"/>
        </w:rPr>
        <w:t>持续</w:t>
      </w:r>
      <w:r>
        <w:rPr>
          <w:rFonts w:hint="eastAsia" w:ascii="方正仿宋简体" w:hAnsi="方正仿宋简体" w:eastAsia="方正仿宋简体" w:cs="方正仿宋简体"/>
          <w:sz w:val="32"/>
          <w:szCs w:val="32"/>
        </w:rPr>
        <w:t>强化法治</w:t>
      </w:r>
      <w:r>
        <w:rPr>
          <w:rFonts w:hint="eastAsia" w:ascii="方正仿宋简体" w:hAnsi="方正仿宋简体" w:eastAsia="方正仿宋简体" w:cs="方正仿宋简体"/>
          <w:sz w:val="32"/>
          <w:szCs w:val="32"/>
          <w:lang w:eastAsia="zh-CN"/>
        </w:rPr>
        <w:t>建设</w:t>
      </w:r>
      <w:r>
        <w:rPr>
          <w:rFonts w:hint="eastAsia" w:ascii="方正仿宋简体" w:hAnsi="方正仿宋简体" w:eastAsia="方正仿宋简体" w:cs="方正仿宋简体"/>
          <w:sz w:val="32"/>
          <w:szCs w:val="32"/>
        </w:rPr>
        <w:t>考核权重</w:t>
      </w:r>
      <w:r>
        <w:rPr>
          <w:rFonts w:hint="eastAsia" w:ascii="方正仿宋简体" w:hAnsi="方正仿宋简体" w:eastAsia="方正仿宋简体" w:cs="方正仿宋简体"/>
          <w:sz w:val="32"/>
          <w:szCs w:val="32"/>
          <w:lang w:eastAsia="zh-CN"/>
        </w:rPr>
        <w:t>，及时</w:t>
      </w:r>
      <w:r>
        <w:rPr>
          <w:rFonts w:hint="eastAsia" w:ascii="方正仿宋简体" w:hAnsi="方正仿宋简体" w:eastAsia="方正仿宋简体" w:cs="方正仿宋简体"/>
          <w:sz w:val="32"/>
          <w:szCs w:val="32"/>
        </w:rPr>
        <w:t>将法治建设成效纳入</w:t>
      </w:r>
      <w:r>
        <w:rPr>
          <w:rFonts w:hint="eastAsia" w:ascii="方正仿宋简体" w:hAnsi="方正仿宋简体" w:eastAsia="方正仿宋简体" w:cs="方正仿宋简体"/>
          <w:sz w:val="32"/>
          <w:szCs w:val="32"/>
          <w:lang w:eastAsia="zh-CN"/>
        </w:rPr>
        <w:t>办公室</w:t>
      </w:r>
      <w:r>
        <w:rPr>
          <w:rFonts w:hint="eastAsia" w:ascii="方正仿宋简体" w:hAnsi="方正仿宋简体" w:eastAsia="方正仿宋简体" w:cs="方正仿宋简体"/>
          <w:sz w:val="32"/>
          <w:szCs w:val="32"/>
        </w:rPr>
        <w:t>干部晋升评价体系，倒逼责任落实；</w:t>
      </w:r>
      <w:r>
        <w:rPr>
          <w:rFonts w:hint="eastAsia" w:ascii="方正仿宋简体" w:hAnsi="方正仿宋简体" w:eastAsia="方正仿宋简体" w:cs="方正仿宋简体"/>
          <w:b/>
          <w:bCs/>
          <w:sz w:val="32"/>
          <w:szCs w:val="32"/>
          <w:lang w:eastAsia="zh-CN"/>
        </w:rPr>
        <w:t>四是</w:t>
      </w:r>
      <w:r>
        <w:rPr>
          <w:rFonts w:hint="eastAsia" w:ascii="方正仿宋简体" w:hAnsi="方正仿宋简体" w:eastAsia="方正仿宋简体" w:cs="方正仿宋简体"/>
          <w:sz w:val="32"/>
          <w:szCs w:val="32"/>
        </w:rPr>
        <w:t>创新</w:t>
      </w:r>
      <w:r>
        <w:rPr>
          <w:rFonts w:hint="eastAsia" w:ascii="方正仿宋简体" w:hAnsi="方正仿宋简体" w:eastAsia="方正仿宋简体" w:cs="方正仿宋简体"/>
          <w:sz w:val="32"/>
          <w:szCs w:val="32"/>
          <w:lang w:eastAsia="zh-CN"/>
        </w:rPr>
        <w:t>法治建设宣传学习形式</w:t>
      </w:r>
      <w:r>
        <w:rPr>
          <w:rFonts w:hint="eastAsia" w:ascii="方正仿宋简体" w:hAnsi="方正仿宋简体" w:eastAsia="方正仿宋简体" w:cs="方正仿宋简体"/>
          <w:sz w:val="32"/>
          <w:szCs w:val="32"/>
        </w:rPr>
        <w:t>载体</w:t>
      </w:r>
      <w:r>
        <w:rPr>
          <w:rFonts w:hint="eastAsia" w:ascii="方正仿宋简体" w:hAnsi="方正仿宋简体" w:eastAsia="方正仿宋简体" w:cs="方正仿宋简体"/>
          <w:sz w:val="32"/>
          <w:szCs w:val="32"/>
          <w:lang w:eastAsia="zh-CN"/>
        </w:rPr>
        <w:t>，将微信公众号、短视频平台、学习强国</w:t>
      </w:r>
      <w:r>
        <w:rPr>
          <w:rFonts w:hint="default" w:ascii="Times New Roman" w:hAnsi="Times New Roman" w:eastAsia="方正仿宋简体" w:cs="Times New Roman"/>
          <w:sz w:val="32"/>
          <w:szCs w:val="32"/>
          <w:lang w:val="en-US" w:eastAsia="zh-CN"/>
        </w:rPr>
        <w:t>APP</w:t>
      </w:r>
      <w:r>
        <w:rPr>
          <w:rFonts w:hint="eastAsia" w:ascii="Times New Roman" w:hAnsi="Times New Roman" w:eastAsia="方正仿宋简体" w:cs="Times New Roman"/>
          <w:sz w:val="32"/>
          <w:szCs w:val="32"/>
          <w:lang w:val="en-US" w:eastAsia="zh-CN"/>
        </w:rPr>
        <w:t>等平台与“三会一课”、党组学习会、每日学习会等学习会议相互结合，不断丰富学习内容，提高科室工作人员的法治思维和法律素养</w:t>
      </w:r>
      <w:r>
        <w:rPr>
          <w:rFonts w:hint="eastAsia" w:ascii="方正仿宋简体" w:hAnsi="方正仿宋简体" w:eastAsia="方正仿宋简体" w:cs="方正仿宋简体"/>
          <w:sz w:val="32"/>
          <w:szCs w:val="32"/>
        </w:rPr>
        <w:t>。</w:t>
      </w:r>
    </w:p>
    <w:p w14:paraId="289EFB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p>
    <w:p w14:paraId="7F07527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2A9D090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0D064960">
      <w:pPr>
        <w:keepNext w:val="0"/>
        <w:keepLines w:val="0"/>
        <w:pageBreakBefore w:val="0"/>
        <w:widowControl w:val="0"/>
        <w:kinsoku/>
        <w:wordWrap/>
        <w:overflowPunct/>
        <w:topLinePunct w:val="0"/>
        <w:autoSpaceDE/>
        <w:autoSpaceDN/>
        <w:bidi w:val="0"/>
        <w:adjustRightInd/>
        <w:snapToGrid/>
        <w:spacing w:line="576" w:lineRule="exact"/>
        <w:ind w:right="735" w:rightChars="35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安多县政府办公室</w:t>
      </w:r>
    </w:p>
    <w:p w14:paraId="2E23D189">
      <w:pPr>
        <w:keepNext w:val="0"/>
        <w:keepLines w:val="0"/>
        <w:pageBreakBefore w:val="0"/>
        <w:widowControl w:val="0"/>
        <w:kinsoku/>
        <w:wordWrap/>
        <w:overflowPunct/>
        <w:topLinePunct w:val="0"/>
        <w:autoSpaceDE/>
        <w:autoSpaceDN/>
        <w:bidi w:val="0"/>
        <w:adjustRightInd/>
        <w:snapToGrid/>
        <w:spacing w:line="576" w:lineRule="exact"/>
        <w:ind w:right="840" w:rightChars="400"/>
        <w:jc w:val="right"/>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2025</w:t>
      </w:r>
      <w:r>
        <w:rPr>
          <w:rFonts w:hint="eastAsia"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lang w:val="en-US" w:eastAsia="zh-CN"/>
        </w:rPr>
        <w:t>19</w:t>
      </w:r>
      <w:r>
        <w:rPr>
          <w:rFonts w:hint="eastAsia" w:ascii="Times New Roman" w:hAnsi="Times New Roman" w:eastAsia="方正仿宋简体" w:cs="Times New Roman"/>
          <w:sz w:val="32"/>
          <w:szCs w:val="32"/>
          <w:lang w:val="en-US" w:eastAsia="zh-CN"/>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timesnewrome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7E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5523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05523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3157"/>
    <w:rsid w:val="02D2726F"/>
    <w:rsid w:val="0B353646"/>
    <w:rsid w:val="1FF62B45"/>
    <w:rsid w:val="20443023"/>
    <w:rsid w:val="22EB34D2"/>
    <w:rsid w:val="276D2EF7"/>
    <w:rsid w:val="3FA95F21"/>
    <w:rsid w:val="596A45B1"/>
    <w:rsid w:val="617324C3"/>
    <w:rsid w:val="6CAA26EA"/>
    <w:rsid w:val="6F976446"/>
    <w:rsid w:val="72CC4796"/>
    <w:rsid w:val="73701492"/>
    <w:rsid w:val="74DC4846"/>
    <w:rsid w:val="7D3873A2"/>
    <w:rsid w:val="7DAE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1322</Words>
  <Characters>1352</Characters>
  <Lines>0</Lines>
  <Paragraphs>0</Paragraphs>
  <TotalTime>2</TotalTime>
  <ScaleCrop>false</ScaleCrop>
  <LinksUpToDate>false</LinksUpToDate>
  <CharactersWithSpaces>1352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2025-05-19T04:09:00Z</dcterms:created>
  <dc:creator>政府办</dc:creator>
  <cp:lastModifiedBy>          </cp:lastModifiedBy>
  <cp:lastPrinted>2025-05-19T10:10:00Z</cp:lastPrinted>
  <dcterms:modified xsi:type="dcterms:W3CDTF">2025-05-24T06:34:43Z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eyJoZGlkIjoiYjY4OWQwY2NmMzM3MmYyYWIwNjcwYWE2NjhiYmI4NzYiLCJ1c2VySWQiOiI0MDYwNTkyNTMifQ==</vt:lpwstr>
  </property>
  <property fmtid="{D5CDD505-2E9C-101B-9397-08002B2CF9AE}" pid="4" name="ICV">
    <vt:lpwstr>52D0547C6CFB41DEB352D93037809639_12</vt:lpwstr>
  </property>
</Properties>
</file>