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ascii="方正小标宋简体" w:hAnsi="仿宋" w:eastAsia="方正小标宋简体"/>
          <w:sz w:val="52"/>
          <w:szCs w:val="52"/>
        </w:rPr>
      </w:pPr>
    </w:p>
    <w:p>
      <w:pPr>
        <w:spacing w:line="588" w:lineRule="exact"/>
        <w:jc w:val="center"/>
        <w:rPr>
          <w:rFonts w:hint="eastAsia" w:ascii="方正小标宋简体" w:hAnsi="仿宋" w:eastAsia="方正小标宋简体"/>
          <w:sz w:val="52"/>
          <w:szCs w:val="52"/>
        </w:rPr>
      </w:pPr>
    </w:p>
    <w:p>
      <w:pPr>
        <w:spacing w:line="588" w:lineRule="exact"/>
        <w:jc w:val="center"/>
        <w:rPr>
          <w:rFonts w:hint="eastAsia" w:ascii="方正小标宋简体" w:hAnsi="仿宋" w:eastAsia="方正小标宋简体"/>
          <w:sz w:val="52"/>
          <w:szCs w:val="52"/>
          <w:lang w:eastAsia="zh-CN"/>
        </w:rPr>
      </w:pPr>
      <w:r>
        <w:rPr>
          <w:rFonts w:hint="eastAsia" w:ascii="方正小标宋简体" w:hAnsi="仿宋" w:eastAsia="方正小标宋简体"/>
          <w:sz w:val="52"/>
          <w:szCs w:val="52"/>
        </w:rPr>
        <w:t>202</w:t>
      </w:r>
      <w:r>
        <w:rPr>
          <w:rFonts w:ascii="方正小标宋简体" w:hAnsi="仿宋" w:eastAsia="方正小标宋简体"/>
          <w:sz w:val="52"/>
          <w:szCs w:val="52"/>
        </w:rPr>
        <w:t>5</w:t>
      </w:r>
      <w:r>
        <w:rPr>
          <w:rFonts w:hint="eastAsia" w:ascii="方正小标宋简体" w:hAnsi="仿宋" w:eastAsia="方正小标宋简体"/>
          <w:sz w:val="52"/>
          <w:szCs w:val="52"/>
        </w:rPr>
        <w:t>年</w:t>
      </w:r>
      <w:r>
        <w:rPr>
          <w:rFonts w:hint="eastAsia" w:ascii="方正小标宋简体" w:hAnsi="仿宋" w:eastAsia="方正小标宋简体"/>
          <w:sz w:val="52"/>
          <w:szCs w:val="52"/>
          <w:lang w:eastAsia="zh-CN"/>
        </w:rPr>
        <w:t>安多县林业和草原局</w:t>
      </w:r>
      <w:r>
        <w:rPr>
          <w:rFonts w:hint="eastAsia" w:ascii="方正小标宋简体" w:hAnsi="仿宋" w:eastAsia="方正小标宋简体"/>
          <w:sz w:val="52"/>
          <w:szCs w:val="52"/>
          <w:lang w:val="en-US" w:eastAsia="zh-CN"/>
        </w:rPr>
        <w:t xml:space="preserve">      </w:t>
      </w:r>
      <w:r>
        <w:rPr>
          <w:rFonts w:hint="eastAsia" w:ascii="方正小标宋简体" w:hAnsi="仿宋" w:eastAsia="方正小标宋简体"/>
          <w:sz w:val="52"/>
          <w:szCs w:val="52"/>
        </w:rPr>
        <w:t>部门预算</w:t>
      </w:r>
    </w:p>
    <w:p>
      <w:pPr>
        <w:spacing w:line="588" w:lineRule="exact"/>
        <w:ind w:firstLine="640" w:firstLineChars="200"/>
        <w:jc w:val="center"/>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bookmarkStart w:id="0" w:name="_GoBack"/>
      <w:bookmarkEnd w:id="0"/>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安多县林业和草原局</w:t>
      </w:r>
    </w:p>
    <w:p>
      <w:pPr>
        <w:spacing w:line="588" w:lineRule="exact"/>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2025年2月10日</w:t>
      </w:r>
    </w:p>
    <w:p>
      <w:pPr>
        <w:widowControl/>
        <w:spacing w:line="588" w:lineRule="exact"/>
        <w:ind w:firstLine="880" w:firstLineChars="200"/>
        <w:jc w:val="righ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XX部门（单位）概况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p>
    <w:p>
      <w:pPr>
        <w:spacing w:line="588" w:lineRule="exact"/>
        <w:jc w:val="center"/>
        <w:rPr>
          <w:rFonts w:ascii="黑体" w:hAnsi="黑体" w:eastAsia="黑体"/>
          <w:sz w:val="32"/>
          <w:szCs w:val="32"/>
        </w:rPr>
      </w:pPr>
      <w:r>
        <w:rPr>
          <w:rFonts w:hint="eastAsia" w:ascii="方正小标宋简体" w:hAnsi="仿宋" w:eastAsia="方正小标宋简体"/>
          <w:sz w:val="40"/>
          <w:szCs w:val="32"/>
          <w:lang w:eastAsia="zh-CN"/>
        </w:rPr>
        <w:t>安多县林业和草原局（</w:t>
      </w:r>
      <w:r>
        <w:rPr>
          <w:rFonts w:hint="eastAsia" w:ascii="方正小标宋简体" w:hAnsi="仿宋" w:eastAsia="方正小标宋简体"/>
          <w:sz w:val="40"/>
          <w:szCs w:val="32"/>
        </w:rPr>
        <w:t>部门</w:t>
      </w:r>
      <w:r>
        <w:rPr>
          <w:rFonts w:hint="eastAsia" w:ascii="方正小标宋简体" w:hAnsi="仿宋" w:eastAsia="方正小标宋简体"/>
          <w:sz w:val="40"/>
          <w:szCs w:val="32"/>
          <w:lang w:eastAsia="zh-CN"/>
        </w:rPr>
        <w:t>）</w:t>
      </w:r>
      <w:r>
        <w:rPr>
          <w:rFonts w:hint="eastAsia" w:ascii="方正小标宋简体" w:hAnsi="仿宋" w:eastAsia="方正小标宋简体"/>
          <w:sz w:val="40"/>
          <w:szCs w:val="32"/>
        </w:rPr>
        <w:t>概况</w:t>
      </w:r>
    </w:p>
    <w:p>
      <w:pPr>
        <w:numPr>
          <w:ilvl w:val="0"/>
          <w:numId w:val="1"/>
        </w:numPr>
        <w:spacing w:line="588"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主要职责</w:t>
      </w:r>
      <w:r>
        <w:rPr>
          <w:rFonts w:hint="eastAsia" w:ascii="黑体" w:hAnsi="黑体" w:eastAsia="黑体"/>
          <w:sz w:val="32"/>
          <w:szCs w:val="32"/>
          <w:lang w:eastAsia="zh-CN"/>
        </w:rPr>
        <w:t>、</w:t>
      </w:r>
    </w:p>
    <w:p>
      <w:pPr>
        <w:spacing w:beforeLines="0" w:afterLine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安多县林业和草原局主要职责如下：</w:t>
      </w:r>
    </w:p>
    <w:p>
      <w:pPr>
        <w:pStyle w:val="8"/>
        <w:spacing w:beforeLines="0" w:afterLines="0" w:line="538"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（一）负责林业和草原及其生态保护修复的监督管理。 拟订全县林业和草原及其生态保护修复的政策、规划、标准并 组织实施。参与起草相关地方性法规和政府规章草案。组织开 展森林、草原、湿地、荒漠和陆生野生动植物资源动态监测与评价。</w:t>
      </w:r>
    </w:p>
    <w:p>
      <w:pPr>
        <w:pStyle w:val="8"/>
        <w:spacing w:beforeLines="0" w:afterLines="0" w:line="538"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（二）组织林业和草原生态保护修复和造林绿化工作。 组织实施林业和草原重点生态保护修复工程，指导公益林和商 品林的培育，指导、监督全民义务植树、城乡绿化工作。负责 林业和草原有害生物防治、检疫工作。承担林业和草原应对气 候变化的相关工作。</w:t>
      </w:r>
    </w:p>
    <w:p>
      <w:pPr>
        <w:pStyle w:val="8"/>
        <w:spacing w:beforeLines="0" w:afterLines="0" w:line="538"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（三）负责森林、草原、湿地资源的监督管理。组织编 制并监督执行全县森林采伐限额。负责林地管理，拟订林地保 护利用规划并组织实施，组织开展公益林划定和管理工作。负 责草原禁牧、草畜平衡和草原生态修复治理工作，监督管理草 原的开发利用。负责湿地生态保护修复工作，拟订地方湿地保 护规划和相关标准，监督管理湿地的开发利用。</w:t>
      </w:r>
    </w:p>
    <w:p>
      <w:pPr>
        <w:pStyle w:val="8"/>
        <w:spacing w:beforeLines="0" w:afterLines="0" w:line="538"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（四）负责监督管理荒漠化防治工作。组织开展荒漠调 查，组织拟订地方防沙治沙及沙化土地封禁保护区建设规划和 相关标准，监督管理沙化土地的开发利用。</w:t>
      </w:r>
    </w:p>
    <w:p>
      <w:pPr>
        <w:pStyle w:val="8"/>
        <w:spacing w:beforeLines="0" w:afterLines="0" w:line="538"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（五）负责陆生野生动植物资源监督管理。组织开展陆 生野生动植物资源调查，指导陆生野生动植物的救护繁育、栖 息地恢复发展、疫源疫病监测，监督管理陆生野生动植物猎捕 或采集、驯养繁殖或培植、经营利用，按照分工监督管理野生动植物进出口。指导城市规划区内生物多样性工作。</w:t>
      </w:r>
    </w:p>
    <w:p>
      <w:pPr>
        <w:pStyle w:val="8"/>
        <w:spacing w:beforeLines="0" w:afterLines="0" w:line="538" w:lineRule="exact"/>
        <w:ind w:left="0" w:leftChars="0" w:firstLine="320" w:firstLineChars="1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（六）负责推进林业和草原改革相关工作。拟订集体 林权制度、国有林场、草原等重大改革意见并监督实施。拟订 农村林业发展、维护林业经营者合法权益的政策措施，指导集 体林地承包经营工作。开展退耕（牧）还林还草，负责天然林 保护工作。</w:t>
      </w:r>
    </w:p>
    <w:p>
      <w:pPr>
        <w:pStyle w:val="8"/>
        <w:spacing w:beforeLines="0" w:afterLines="0" w:line="538"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（七）落实林业和草原资源优化配置及木材利用政 策，执行相关林业产业国家标准，执行相关林业产业地方标 准。组织、指导林产品质量监督，指导生态扶贫相关工作。</w:t>
      </w:r>
    </w:p>
    <w:p>
      <w:pPr>
        <w:pStyle w:val="8"/>
        <w:spacing w:beforeLines="0" w:afterLines="0" w:line="538"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（八）组织林木种子、草种种质资源普查，组织建立 种质资源库，负责林木良种选育推广，管理林木种苗生产经营 行为，监管林木种苗质量。监督管理林业和草原生物种质资 源、转基因生物安全、植物新品种保护。</w:t>
      </w:r>
    </w:p>
    <w:p>
      <w:pPr>
        <w:pStyle w:val="8"/>
        <w:spacing w:beforeLines="0" w:afterLines="0" w:line="541" w:lineRule="exact"/>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（九）负责落实综合防灾减灾规划相关要求，组织编 制地方森林和草原火灾防治规划并指导实施，指导开展防火巡 护、火源管理、防火设施建设等工作。组织指导林区和草原开 展宣传教育、监测预警、督促检查等防火工作。必要时，可以 提请县应急管理局，以县应急指挥机构名义，部署相关防治工作。</w:t>
      </w:r>
    </w:p>
    <w:p>
      <w:pPr>
        <w:pStyle w:val="8"/>
        <w:spacing w:beforeLines="0" w:afterLines="0" w:line="541" w:lineRule="exact"/>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（十）监督管理林业和草原中央投资、自治区级资金 和市县级资金及国有资产，提出全县林业和草原预算内投资、 国家财政性资金安排建议，按照县政府规定权限，审核规划内 和年度计划内投资项目。参与拟订林业和草原经济调节政策。 组织实施林业和草原生态补偿工作。</w:t>
      </w:r>
    </w:p>
    <w:p>
      <w:pPr>
        <w:pStyle w:val="8"/>
        <w:spacing w:beforeLines="0" w:afterLines="0" w:line="541" w:lineRule="exact"/>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（十一）负责林业和草原科技、教育工作，指导全县林 业和草原人才队伍建设，组织实施林业和草原技术交流与合 作，承担湿地、防治荒漠化、濒危野生动植物等相关国际公约 履约的具体工作。</w:t>
      </w:r>
    </w:p>
    <w:p>
      <w:pPr>
        <w:pStyle w:val="8"/>
        <w:spacing w:beforeLines="0" w:afterLines="0" w:line="541" w:lineRule="exact"/>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（十二）负责本行业领域安全生产监管和应急处置工作。</w:t>
      </w:r>
    </w:p>
    <w:p>
      <w:pPr>
        <w:spacing w:beforeLines="0" w:afterLines="0"/>
        <w:ind w:firstLine="320" w:firstLineChars="100"/>
        <w:rPr>
          <w:rFonts w:hint="eastAsia" w:ascii="仿宋_GB2312" w:hAnsi="仿宋_GB2312" w:eastAsia="仿宋_GB2312" w:cs="仿宋_GB2312"/>
          <w:sz w:val="32"/>
          <w:szCs w:val="32"/>
          <w:highlight w:val="yellow"/>
        </w:rPr>
      </w:pPr>
      <w:r>
        <w:rPr>
          <w:rFonts w:hint="eastAsia" w:ascii="仿宋" w:hAnsi="仿宋" w:eastAsia="仿宋" w:cs="Times New Roman"/>
          <w:sz w:val="32"/>
          <w:szCs w:val="32"/>
          <w:lang w:val="en-US" w:eastAsia="zh-CN" w:bidi="ar-SA"/>
        </w:rPr>
        <w:t>（十三）完成县委、县政府交办的其他任务。</w:t>
      </w:r>
    </w:p>
    <w:p>
      <w:pPr>
        <w:spacing w:line="588" w:lineRule="exact"/>
        <w:rPr>
          <w:rFonts w:ascii="黑体" w:hAnsi="黑体" w:eastAsia="黑体"/>
          <w:sz w:val="32"/>
          <w:szCs w:val="32"/>
        </w:rPr>
      </w:pPr>
      <w:r>
        <w:rPr>
          <w:rFonts w:hint="eastAsia" w:ascii="黑体" w:hAnsi="黑体" w:eastAsia="黑体"/>
          <w:sz w:val="32"/>
          <w:szCs w:val="32"/>
        </w:rPr>
        <w:t>二、部门</w:t>
      </w:r>
      <w:r>
        <w:rPr>
          <w:rFonts w:hint="eastAsia" w:ascii="黑体" w:hAnsi="黑体" w:eastAsia="黑体"/>
          <w:sz w:val="32"/>
          <w:szCs w:val="32"/>
          <w:lang w:eastAsia="zh-CN"/>
        </w:rPr>
        <w:t>预算单位构成</w:t>
      </w:r>
      <w:r>
        <w:rPr>
          <w:rFonts w:ascii="黑体" w:hAnsi="黑体" w:eastAsia="黑体"/>
          <w:sz w:val="32"/>
          <w:szCs w:val="32"/>
        </w:rPr>
        <w:t>情况</w:t>
      </w:r>
    </w:p>
    <w:p>
      <w:pPr>
        <w:spacing w:beforeLines="0" w:afterLines="0"/>
        <w:ind w:firstLine="640" w:firstLineChars="200"/>
        <w:rPr>
          <w:rFonts w:hint="eastAsia" w:ascii="仿宋_GB2312" w:eastAsia="仿宋_GB2312"/>
          <w:sz w:val="32"/>
          <w:szCs w:val="32"/>
        </w:rPr>
      </w:pPr>
      <w:r>
        <w:rPr>
          <w:rFonts w:hint="eastAsia" w:ascii="仿宋" w:hAnsi="仿宋" w:eastAsia="仿宋"/>
          <w:sz w:val="32"/>
          <w:szCs w:val="32"/>
        </w:rPr>
        <w:t>部门内设</w:t>
      </w:r>
      <w:r>
        <w:rPr>
          <w:rFonts w:hint="eastAsia" w:ascii="仿宋" w:hAnsi="仿宋" w:eastAsia="仿宋"/>
          <w:sz w:val="32"/>
          <w:szCs w:val="32"/>
          <w:lang w:val="en-US" w:eastAsia="zh-CN"/>
        </w:rPr>
        <w:t>1</w:t>
      </w:r>
      <w:r>
        <w:rPr>
          <w:rFonts w:hint="eastAsia" w:ascii="仿宋" w:hAnsi="仿宋" w:eastAsia="仿宋"/>
          <w:sz w:val="32"/>
          <w:szCs w:val="32"/>
        </w:rPr>
        <w:t>个机构、</w:t>
      </w:r>
      <w:r>
        <w:rPr>
          <w:rFonts w:hint="eastAsia" w:ascii="仿宋" w:hAnsi="仿宋" w:eastAsia="仿宋"/>
          <w:sz w:val="32"/>
          <w:szCs w:val="32"/>
          <w:lang w:eastAsia="zh-CN"/>
        </w:rPr>
        <w:t>林业和草原局编制人数</w:t>
      </w:r>
      <w:r>
        <w:rPr>
          <w:rFonts w:hint="eastAsia" w:ascii="仿宋" w:hAnsi="仿宋" w:eastAsia="仿宋"/>
          <w:sz w:val="32"/>
          <w:szCs w:val="32"/>
          <w:lang w:val="en-US" w:eastAsia="zh-CN"/>
        </w:rPr>
        <w:t>18</w:t>
      </w:r>
      <w:r>
        <w:rPr>
          <w:rFonts w:hint="eastAsia" w:ascii="仿宋_GB2312" w:eastAsia="仿宋_GB2312"/>
          <w:sz w:val="32"/>
          <w:szCs w:val="32"/>
        </w:rPr>
        <w:t>人</w:t>
      </w:r>
      <w:r>
        <w:rPr>
          <w:rFonts w:hint="eastAsia" w:ascii="仿宋_GB2312" w:eastAsia="仿宋_GB2312"/>
          <w:sz w:val="32"/>
          <w:szCs w:val="32"/>
          <w:lang w:eastAsia="zh-CN"/>
        </w:rPr>
        <w:t>，林业和草原局</w:t>
      </w:r>
      <w:r>
        <w:rPr>
          <w:rFonts w:hint="eastAsia" w:ascii="仿宋" w:hAnsi="仿宋" w:eastAsia="仿宋"/>
          <w:sz w:val="32"/>
          <w:szCs w:val="32"/>
        </w:rPr>
        <w:t>下设局长、文秘、</w:t>
      </w:r>
      <w:r>
        <w:rPr>
          <w:rFonts w:hint="eastAsia" w:ascii="仿宋" w:hAnsi="仿宋" w:eastAsia="仿宋"/>
          <w:sz w:val="32"/>
          <w:szCs w:val="32"/>
          <w:lang w:eastAsia="zh-CN"/>
        </w:rPr>
        <w:t>林长办、</w:t>
      </w:r>
      <w:r>
        <w:rPr>
          <w:rFonts w:hint="eastAsia" w:ascii="仿宋" w:hAnsi="仿宋" w:eastAsia="仿宋"/>
          <w:sz w:val="32"/>
          <w:szCs w:val="32"/>
        </w:rPr>
        <w:t>财务室等</w:t>
      </w:r>
      <w:r>
        <w:rPr>
          <w:rFonts w:hint="eastAsia" w:ascii="仿宋" w:hAnsi="仿宋" w:eastAsia="仿宋"/>
          <w:sz w:val="32"/>
          <w:szCs w:val="32"/>
          <w:lang w:val="en-US" w:eastAsia="zh-CN"/>
        </w:rPr>
        <w:t>4</w:t>
      </w:r>
      <w:r>
        <w:rPr>
          <w:rFonts w:hint="eastAsia" w:ascii="仿宋" w:hAnsi="仿宋" w:eastAsia="仿宋"/>
          <w:sz w:val="32"/>
          <w:szCs w:val="32"/>
        </w:rPr>
        <w:t>个办公室</w:t>
      </w:r>
      <w:r>
        <w:rPr>
          <w:rFonts w:hint="eastAsia" w:ascii="仿宋_GB2312" w:eastAsia="仿宋_GB2312"/>
          <w:sz w:val="32"/>
          <w:szCs w:val="32"/>
        </w:rPr>
        <w:t>。</w:t>
      </w:r>
    </w:p>
    <w:p>
      <w:pPr>
        <w:spacing w:line="588" w:lineRule="exact"/>
        <w:ind w:firstLine="640" w:firstLineChars="200"/>
        <w:rPr>
          <w:rFonts w:hint="eastAsia" w:ascii="仿宋_GB2312" w:hAnsi="仿宋_GB2312" w:eastAsia="仿宋_GB2312" w:cs="仿宋_GB2312"/>
          <w:color w:val="2C2C2C"/>
          <w:sz w:val="32"/>
          <w:szCs w:val="32"/>
        </w:rPr>
      </w:pPr>
      <w:r>
        <w:rPr>
          <w:rFonts w:hint="eastAsia" w:ascii="仿宋_GB2312" w:hAnsi="仿宋_GB2312" w:eastAsia="仿宋_GB2312" w:cs="仿宋_GB2312"/>
          <w:color w:val="2C2C2C"/>
          <w:sz w:val="32"/>
          <w:szCs w:val="32"/>
        </w:rPr>
        <w:t>我单位全称</w:t>
      </w:r>
      <w:r>
        <w:rPr>
          <w:rFonts w:hint="eastAsia" w:ascii="仿宋_GB2312" w:hAnsi="仿宋_GB2312" w:eastAsia="仿宋_GB2312" w:cs="仿宋_GB2312"/>
          <w:color w:val="2C2C2C"/>
          <w:sz w:val="32"/>
          <w:szCs w:val="32"/>
          <w:lang w:eastAsia="zh-CN"/>
        </w:rPr>
        <w:t>安多县林业和草原局（安多县自然保护区管理局）</w:t>
      </w:r>
      <w:r>
        <w:rPr>
          <w:rFonts w:hint="eastAsia" w:ascii="仿宋_GB2312" w:hAnsi="仿宋_GB2312" w:eastAsia="仿宋_GB2312" w:cs="仿宋_GB2312"/>
          <w:color w:val="2C2C2C"/>
          <w:sz w:val="32"/>
          <w:szCs w:val="32"/>
        </w:rPr>
        <w:t>，属于行政机构，一级预算单位，统一社会信用代码：11542425</w:t>
      </w:r>
      <w:r>
        <w:rPr>
          <w:rFonts w:hint="eastAsia" w:ascii="仿宋_GB2312" w:hAnsi="仿宋_GB2312" w:eastAsia="仿宋_GB2312" w:cs="仿宋_GB2312"/>
          <w:color w:val="2C2C2C"/>
          <w:sz w:val="32"/>
          <w:szCs w:val="32"/>
          <w:lang w:val="en-US" w:eastAsia="zh-CN"/>
        </w:rPr>
        <w:t>MB0913491F</w:t>
      </w:r>
      <w:r>
        <w:rPr>
          <w:rFonts w:hint="eastAsia" w:ascii="仿宋_GB2312" w:hAnsi="仿宋_GB2312" w:eastAsia="仿宋_GB2312" w:cs="仿宋_GB2312"/>
          <w:color w:val="2C2C2C"/>
          <w:sz w:val="32"/>
          <w:szCs w:val="32"/>
        </w:rPr>
        <w:t>。</w:t>
      </w:r>
    </w:p>
    <w:p>
      <w:pPr>
        <w:spacing w:line="588" w:lineRule="exact"/>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安多</w:t>
      </w:r>
      <w:r>
        <w:rPr>
          <w:rFonts w:hint="eastAsia" w:ascii="仿宋_GB2312" w:eastAsia="仿宋_GB2312"/>
          <w:sz w:val="32"/>
          <w:szCs w:val="32"/>
        </w:rPr>
        <w:t>县</w:t>
      </w:r>
      <w:r>
        <w:rPr>
          <w:rFonts w:hint="eastAsia" w:ascii="仿宋_GB2312" w:eastAsia="仿宋_GB2312"/>
          <w:sz w:val="32"/>
          <w:szCs w:val="32"/>
          <w:lang w:eastAsia="zh-CN"/>
        </w:rPr>
        <w:t>林业和草原局</w:t>
      </w:r>
      <w:r>
        <w:rPr>
          <w:rFonts w:hint="eastAsia" w:ascii="仿宋_GB2312" w:eastAsia="仿宋_GB2312"/>
          <w:sz w:val="32"/>
          <w:szCs w:val="32"/>
          <w:lang w:val="en-US" w:eastAsia="zh-CN"/>
        </w:rPr>
        <w:t>(安多县自然保护区管理局)</w:t>
      </w:r>
      <w:r>
        <w:rPr>
          <w:rFonts w:hint="eastAsia" w:ascii="仿宋_GB2312" w:eastAsia="仿宋_GB2312"/>
          <w:sz w:val="32"/>
          <w:szCs w:val="32"/>
        </w:rPr>
        <w:t>属一级预算单位，无二级预算单位</w:t>
      </w:r>
      <w:r>
        <w:rPr>
          <w:rFonts w:hint="eastAsia" w:ascii="仿宋_GB2312" w:eastAsia="仿宋_GB2312"/>
          <w:sz w:val="32"/>
          <w:szCs w:val="32"/>
          <w:lang w:eastAsia="zh-CN"/>
        </w:rPr>
        <w:t>，</w:t>
      </w:r>
      <w:r>
        <w:rPr>
          <w:rFonts w:ascii="仿宋" w:hAnsi="仿宋" w:eastAsia="仿宋"/>
          <w:sz w:val="32"/>
          <w:szCs w:val="32"/>
        </w:rPr>
        <w:t>部门预算为</w:t>
      </w:r>
      <w:r>
        <w:rPr>
          <w:rFonts w:hint="eastAsia" w:ascii="仿宋" w:hAnsi="仿宋" w:eastAsia="仿宋"/>
          <w:sz w:val="32"/>
          <w:szCs w:val="32"/>
          <w:lang w:eastAsia="zh-CN"/>
        </w:rPr>
        <w:t>林业和草原</w:t>
      </w:r>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both"/>
        <w:rPr>
          <w:rFonts w:hint="eastAsia"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rPr>
          <w:rFonts w:ascii="黑体" w:hAnsi="黑体" w:eastAsia="黑体"/>
          <w:sz w:val="32"/>
          <w:szCs w:val="32"/>
        </w:rPr>
      </w:pPr>
    </w:p>
    <w:p>
      <w:pPr>
        <w:spacing w:line="588" w:lineRule="exact"/>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2025年本部门收入</w:t>
      </w:r>
      <w:r>
        <w:rPr>
          <w:rFonts w:hint="eastAsia" w:ascii="仿宋" w:hAnsi="仿宋" w:eastAsia="仿宋"/>
          <w:sz w:val="32"/>
          <w:szCs w:val="32"/>
          <w:lang w:eastAsia="zh-CN"/>
        </w:rPr>
        <w:t>预算</w:t>
      </w:r>
      <w:r>
        <w:rPr>
          <w:rFonts w:hint="eastAsia" w:ascii="仿宋" w:hAnsi="仿宋" w:eastAsia="仿宋"/>
          <w:sz w:val="32"/>
          <w:szCs w:val="32"/>
          <w:lang w:val="en-US" w:eastAsia="zh-CN"/>
        </w:rPr>
        <w:t>7782.54</w:t>
      </w:r>
      <w:r>
        <w:rPr>
          <w:rFonts w:hint="eastAsia" w:ascii="仿宋" w:hAnsi="仿宋" w:eastAsia="仿宋"/>
          <w:sz w:val="32"/>
          <w:szCs w:val="32"/>
        </w:rPr>
        <w:t>万元，比上年增加</w:t>
      </w:r>
      <w:r>
        <w:rPr>
          <w:rFonts w:hint="eastAsia" w:ascii="仿宋" w:hAnsi="仿宋" w:eastAsia="仿宋"/>
          <w:sz w:val="32"/>
          <w:szCs w:val="32"/>
          <w:lang w:val="en-US" w:eastAsia="zh-CN"/>
        </w:rPr>
        <w:t>7782.54</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林业和草原局为新增单位</w:t>
      </w:r>
      <w:r>
        <w:rPr>
          <w:rFonts w:hint="eastAsia" w:ascii="仿宋" w:hAnsi="仿宋" w:eastAsia="仿宋"/>
          <w:sz w:val="32"/>
          <w:szCs w:val="32"/>
        </w:rPr>
        <w:t>；支出预算</w:t>
      </w:r>
      <w:r>
        <w:rPr>
          <w:rFonts w:hint="eastAsia" w:ascii="仿宋" w:hAnsi="仿宋" w:eastAsia="仿宋"/>
          <w:sz w:val="32"/>
          <w:szCs w:val="32"/>
          <w:lang w:val="en-US" w:eastAsia="zh-CN"/>
        </w:rPr>
        <w:t>7782.54</w:t>
      </w:r>
      <w:r>
        <w:rPr>
          <w:rFonts w:hint="eastAsia" w:ascii="仿宋" w:hAnsi="仿宋" w:eastAsia="仿宋"/>
          <w:sz w:val="32"/>
          <w:szCs w:val="32"/>
        </w:rPr>
        <w:t>万元，比上年增加</w:t>
      </w:r>
      <w:r>
        <w:rPr>
          <w:rFonts w:hint="eastAsia" w:ascii="仿宋" w:hAnsi="仿宋" w:eastAsia="仿宋"/>
          <w:sz w:val="32"/>
          <w:szCs w:val="32"/>
          <w:lang w:val="en-US" w:eastAsia="zh-CN"/>
        </w:rPr>
        <w:t>7782.54</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林业和草原局为新增单位</w:t>
      </w:r>
      <w:r>
        <w:rPr>
          <w:rFonts w:hint="eastAsia" w:ascii="仿宋" w:hAnsi="仿宋" w:eastAsia="仿宋"/>
          <w:sz w:val="32"/>
          <w:szCs w:val="32"/>
        </w:rPr>
        <w:t>。</w:t>
      </w:r>
    </w:p>
    <w:p>
      <w:pPr>
        <w:spacing w:line="588" w:lineRule="exact"/>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14.4</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14.4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一是林业和草原局为新增单位，二是</w:t>
      </w:r>
      <w:r>
        <w:rPr>
          <w:rFonts w:hint="eastAsia" w:ascii="仿宋" w:hAnsi="仿宋" w:eastAsia="仿宋"/>
          <w:sz w:val="32"/>
          <w:szCs w:val="32"/>
          <w:lang w:val="en-US" w:eastAsia="zh-CN"/>
        </w:rPr>
        <w:t>2025年公车运行维护费预算至单位。</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无预算</w:t>
      </w:r>
      <w:r>
        <w:rPr>
          <w:rFonts w:hint="eastAsia" w:ascii="仿宋" w:hAnsi="仿宋" w:eastAsia="仿宋"/>
          <w:sz w:val="32"/>
          <w:szCs w:val="32"/>
        </w:rPr>
        <w:t>因公出国（境）</w:t>
      </w:r>
      <w:r>
        <w:rPr>
          <w:rFonts w:hint="eastAsia" w:ascii="仿宋" w:hAnsi="仿宋" w:eastAsia="仿宋"/>
          <w:sz w:val="32"/>
          <w:szCs w:val="32"/>
          <w:lang w:eastAsia="zh-CN"/>
        </w:rPr>
        <w:t>费用</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14.4</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14.4</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14.4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林业和草原局未新增单位</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上年度无</w:t>
      </w:r>
      <w:r>
        <w:rPr>
          <w:rFonts w:hint="eastAsia" w:ascii="仿宋" w:hAnsi="仿宋" w:eastAsia="仿宋"/>
          <w:sz w:val="32"/>
          <w:szCs w:val="32"/>
        </w:rPr>
        <w:t>公务接待费。202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spacing w:line="588" w:lineRule="exact"/>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50.89</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50.89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林业和草原局为新增单位</w:t>
      </w:r>
      <w:r>
        <w:rPr>
          <w:rFonts w:hint="eastAsia" w:ascii="仿宋" w:hAnsi="仿宋" w:eastAsia="仿宋"/>
          <w:sz w:val="32"/>
          <w:szCs w:val="32"/>
        </w:rPr>
        <w:t>。</w:t>
      </w:r>
    </w:p>
    <w:p>
      <w:pPr>
        <w:spacing w:line="588" w:lineRule="exact"/>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日，本部门固定资产构成情况为：房屋</w:t>
      </w:r>
      <w:r>
        <w:rPr>
          <w:rFonts w:hint="eastAsia" w:ascii="仿宋" w:hAnsi="仿宋" w:eastAsia="仿宋"/>
          <w:sz w:val="32"/>
          <w:szCs w:val="32"/>
          <w:lang w:val="en-US" w:eastAsia="zh-CN"/>
        </w:rPr>
        <w:t>628.89</w:t>
      </w:r>
      <w:r>
        <w:rPr>
          <w:rFonts w:hint="eastAsia" w:ascii="仿宋" w:hAnsi="仿宋" w:eastAsia="仿宋"/>
          <w:sz w:val="32"/>
          <w:szCs w:val="32"/>
        </w:rPr>
        <w:t>平方米，车辆</w:t>
      </w:r>
      <w:r>
        <w:rPr>
          <w:rFonts w:hint="eastAsia" w:ascii="仿宋" w:hAnsi="仿宋" w:eastAsia="仿宋"/>
          <w:sz w:val="32"/>
          <w:szCs w:val="32"/>
          <w:lang w:val="en-US" w:eastAsia="zh-CN"/>
        </w:rPr>
        <w:t>8</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万元，主要是：</w:t>
      </w:r>
      <w:r>
        <w:rPr>
          <w:rFonts w:hint="eastAsia" w:ascii="仿宋" w:hAnsi="仿宋" w:eastAsia="仿宋"/>
          <w:sz w:val="32"/>
          <w:szCs w:val="32"/>
          <w:lang w:eastAsia="zh-CN"/>
        </w:rPr>
        <w:t>本单位暂无需要购置入账资产</w:t>
      </w:r>
      <w:r>
        <w:rPr>
          <w:rFonts w:hint="eastAsia" w:ascii="仿宋" w:hAnsi="仿宋" w:eastAsia="仿宋"/>
          <w:sz w:val="32"/>
          <w:szCs w:val="32"/>
        </w:rPr>
        <w:t>。</w:t>
      </w:r>
    </w:p>
    <w:p>
      <w:pPr>
        <w:spacing w:line="588" w:lineRule="exact"/>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9</w:t>
      </w:r>
      <w:r>
        <w:rPr>
          <w:rFonts w:hint="eastAsia" w:ascii="仿宋" w:hAnsi="仿宋" w:eastAsia="仿宋"/>
          <w:sz w:val="32"/>
          <w:szCs w:val="32"/>
        </w:rPr>
        <w:t>个，资金</w:t>
      </w:r>
      <w:r>
        <w:rPr>
          <w:rFonts w:hint="eastAsia" w:ascii="仿宋" w:hAnsi="仿宋" w:eastAsia="仿宋"/>
          <w:sz w:val="32"/>
          <w:szCs w:val="32"/>
          <w:lang w:val="en-US" w:eastAsia="zh-CN"/>
        </w:rPr>
        <w:t>7471.43</w:t>
      </w:r>
      <w:r>
        <w:rPr>
          <w:rFonts w:hint="eastAsia" w:ascii="仿宋" w:hAnsi="仿宋" w:eastAsia="仿宋"/>
          <w:sz w:val="32"/>
          <w:szCs w:val="32"/>
        </w:rPr>
        <w:t>万元，实现项目支出绩效目标管理全覆盖。其中本部门重点项目绩效目标情况如下：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rPr>
                <w:rFonts w:hint="eastAsia" w:ascii="仿宋" w:hAnsi="仿宋" w:eastAsia="仿宋"/>
                <w:sz w:val="28"/>
                <w:szCs w:val="32"/>
                <w:lang w:eastAsia="zh-CN"/>
              </w:rPr>
            </w:pPr>
            <w:r>
              <w:rPr>
                <w:rFonts w:hint="eastAsia" w:ascii="仿宋" w:hAnsi="仿宋" w:eastAsia="仿宋"/>
                <w:sz w:val="28"/>
                <w:szCs w:val="32"/>
                <w:lang w:eastAsia="zh-CN"/>
              </w:rPr>
              <w:t>生态护林员补助</w:t>
            </w:r>
          </w:p>
        </w:tc>
        <w:tc>
          <w:tcPr>
            <w:tcW w:w="3021" w:type="dxa"/>
          </w:tcPr>
          <w:p>
            <w:pPr>
              <w:spacing w:line="588" w:lineRule="exact"/>
              <w:ind w:firstLine="560" w:firstLineChars="200"/>
              <w:jc w:val="center"/>
              <w:rPr>
                <w:rFonts w:ascii="仿宋" w:hAnsi="仿宋" w:eastAsia="仿宋"/>
                <w:sz w:val="28"/>
                <w:szCs w:val="32"/>
              </w:rPr>
            </w:pPr>
            <w:r>
              <w:rPr>
                <w:rFonts w:hint="eastAsia" w:ascii="仿宋" w:hAnsi="仿宋" w:eastAsia="仿宋"/>
                <w:sz w:val="28"/>
                <w:szCs w:val="32"/>
              </w:rPr>
              <w:t>234</w:t>
            </w:r>
            <w:r>
              <w:rPr>
                <w:rFonts w:hint="eastAsia" w:ascii="仿宋" w:hAnsi="仿宋" w:eastAsia="仿宋"/>
                <w:sz w:val="28"/>
                <w:szCs w:val="32"/>
                <w:lang w:val="en-US" w:eastAsia="zh-CN"/>
              </w:rPr>
              <w:t>.</w:t>
            </w:r>
            <w:r>
              <w:rPr>
                <w:rFonts w:hint="eastAsia" w:ascii="仿宋" w:hAnsi="仿宋" w:eastAsia="仿宋"/>
                <w:sz w:val="28"/>
                <w:szCs w:val="32"/>
              </w:rPr>
              <w:t>16</w:t>
            </w:r>
          </w:p>
        </w:tc>
        <w:tc>
          <w:tcPr>
            <w:tcW w:w="2841" w:type="dxa"/>
          </w:tcPr>
          <w:p>
            <w:pPr>
              <w:spacing w:line="588" w:lineRule="exact"/>
              <w:ind w:firstLine="560" w:firstLineChars="200"/>
              <w:jc w:val="center"/>
              <w:rPr>
                <w:rFonts w:ascii="仿宋" w:hAnsi="仿宋" w:eastAsia="仿宋"/>
                <w:sz w:val="28"/>
                <w:szCs w:val="32"/>
              </w:rPr>
            </w:pPr>
            <w:r>
              <w:rPr>
                <w:rFonts w:hint="eastAsia" w:ascii="仿宋" w:hAnsi="仿宋" w:eastAsia="仿宋"/>
                <w:sz w:val="28"/>
                <w:szCs w:val="32"/>
              </w:rPr>
              <w:t>234</w:t>
            </w:r>
            <w:r>
              <w:rPr>
                <w:rFonts w:hint="eastAsia" w:ascii="仿宋" w:hAnsi="仿宋" w:eastAsia="仿宋"/>
                <w:sz w:val="28"/>
                <w:szCs w:val="32"/>
                <w:lang w:val="en-US" w:eastAsia="zh-CN"/>
              </w:rPr>
              <w:t>.</w:t>
            </w:r>
            <w:r>
              <w:rPr>
                <w:rFonts w:hint="eastAsia" w:ascii="仿宋" w:hAnsi="仿宋" w:eastAsia="仿宋"/>
                <w:sz w:val="28"/>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rPr>
                <w:rFonts w:ascii="仿宋" w:hAnsi="仿宋" w:eastAsia="仿宋"/>
                <w:sz w:val="28"/>
                <w:szCs w:val="32"/>
              </w:rPr>
            </w:pPr>
            <w:r>
              <w:rPr>
                <w:rFonts w:hint="eastAsia" w:ascii="仿宋" w:hAnsi="仿宋" w:eastAsia="仿宋"/>
                <w:sz w:val="28"/>
                <w:szCs w:val="32"/>
              </w:rPr>
              <w:t>安多县擦次河桥项</w:t>
            </w:r>
          </w:p>
        </w:tc>
        <w:tc>
          <w:tcPr>
            <w:tcW w:w="3021" w:type="dxa"/>
          </w:tcPr>
          <w:p>
            <w:pPr>
              <w:spacing w:line="588" w:lineRule="exact"/>
              <w:ind w:firstLine="560" w:firstLineChars="200"/>
              <w:jc w:val="center"/>
              <w:rPr>
                <w:rFonts w:hint="default" w:ascii="仿宋" w:hAnsi="仿宋" w:eastAsia="仿宋"/>
                <w:sz w:val="28"/>
                <w:szCs w:val="32"/>
                <w:lang w:val="en-US" w:eastAsia="zh-CN"/>
              </w:rPr>
            </w:pPr>
            <w:r>
              <w:rPr>
                <w:rFonts w:hint="eastAsia" w:ascii="仿宋" w:hAnsi="仿宋" w:eastAsia="仿宋"/>
                <w:sz w:val="28"/>
                <w:szCs w:val="32"/>
                <w:lang w:val="en-US" w:eastAsia="zh-CN"/>
              </w:rPr>
              <w:t>682.91</w:t>
            </w:r>
          </w:p>
        </w:tc>
        <w:tc>
          <w:tcPr>
            <w:tcW w:w="2841" w:type="dxa"/>
          </w:tcPr>
          <w:p>
            <w:pPr>
              <w:spacing w:line="588" w:lineRule="exact"/>
              <w:ind w:firstLine="560" w:firstLineChars="200"/>
              <w:jc w:val="center"/>
              <w:rPr>
                <w:rFonts w:hint="default" w:ascii="仿宋" w:hAnsi="仿宋" w:eastAsia="仿宋"/>
                <w:sz w:val="28"/>
                <w:szCs w:val="32"/>
                <w:lang w:val="en-US" w:eastAsia="zh-CN"/>
              </w:rPr>
            </w:pPr>
            <w:r>
              <w:rPr>
                <w:rFonts w:hint="eastAsia" w:ascii="仿宋" w:hAnsi="仿宋" w:eastAsia="仿宋"/>
                <w:sz w:val="28"/>
                <w:szCs w:val="32"/>
                <w:lang w:val="en-US" w:eastAsia="zh-CN"/>
              </w:rPr>
              <w:t>682.91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660" w:type="dxa"/>
          </w:tcPr>
          <w:p>
            <w:pPr>
              <w:spacing w:line="588" w:lineRule="exact"/>
              <w:rPr>
                <w:rFonts w:ascii="仿宋" w:hAnsi="仿宋" w:eastAsia="仿宋"/>
                <w:sz w:val="28"/>
                <w:szCs w:val="32"/>
              </w:rPr>
            </w:pPr>
            <w:r>
              <w:rPr>
                <w:rFonts w:hint="eastAsia" w:ascii="仿宋" w:hAnsi="仿宋" w:eastAsia="仿宋"/>
                <w:sz w:val="28"/>
                <w:szCs w:val="32"/>
              </w:rPr>
              <w:t>中央财政林业草原生态保护恢复资金</w:t>
            </w:r>
          </w:p>
        </w:tc>
        <w:tc>
          <w:tcPr>
            <w:tcW w:w="3021" w:type="dxa"/>
          </w:tcPr>
          <w:p>
            <w:pPr>
              <w:spacing w:line="588" w:lineRule="exact"/>
              <w:jc w:val="center"/>
              <w:rPr>
                <w:rFonts w:hint="default" w:ascii="仿宋" w:hAnsi="仿宋" w:eastAsia="仿宋"/>
                <w:sz w:val="28"/>
                <w:szCs w:val="32"/>
                <w:lang w:val="en-US" w:eastAsia="zh-CN"/>
              </w:rPr>
            </w:pPr>
            <w:r>
              <w:rPr>
                <w:rFonts w:hint="eastAsia" w:ascii="仿宋" w:hAnsi="仿宋" w:eastAsia="仿宋"/>
                <w:sz w:val="28"/>
                <w:szCs w:val="32"/>
                <w:lang w:val="en-US" w:eastAsia="zh-CN"/>
              </w:rPr>
              <w:t>4269.95</w:t>
            </w:r>
          </w:p>
        </w:tc>
        <w:tc>
          <w:tcPr>
            <w:tcW w:w="2841" w:type="dxa"/>
          </w:tcPr>
          <w:p>
            <w:pPr>
              <w:spacing w:line="588" w:lineRule="exact"/>
              <w:ind w:firstLine="560" w:firstLineChars="200"/>
              <w:jc w:val="center"/>
              <w:rPr>
                <w:rFonts w:hint="default" w:ascii="仿宋" w:hAnsi="仿宋" w:eastAsia="仿宋"/>
                <w:sz w:val="28"/>
                <w:szCs w:val="32"/>
                <w:lang w:val="en-US" w:eastAsia="zh-CN"/>
              </w:rPr>
            </w:pPr>
            <w:r>
              <w:rPr>
                <w:rFonts w:hint="eastAsia" w:ascii="仿宋" w:hAnsi="仿宋" w:eastAsia="仿宋"/>
                <w:sz w:val="28"/>
                <w:szCs w:val="32"/>
                <w:lang w:val="en-US" w:eastAsia="zh-CN"/>
              </w:rPr>
              <w:t>4269.95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rPr>
                <w:rFonts w:hint="eastAsia" w:ascii="仿宋" w:hAnsi="仿宋" w:eastAsia="仿宋"/>
                <w:sz w:val="28"/>
                <w:szCs w:val="32"/>
                <w:lang w:val="en-US" w:eastAsia="zh-CN"/>
              </w:rPr>
            </w:pPr>
            <w:r>
              <w:rPr>
                <w:rFonts w:hint="eastAsia" w:ascii="仿宋" w:hAnsi="仿宋" w:eastAsia="仿宋"/>
                <w:sz w:val="28"/>
                <w:szCs w:val="32"/>
                <w:lang w:val="en-US" w:eastAsia="zh-CN"/>
              </w:rPr>
              <w:t>自然保护区补助</w:t>
            </w:r>
          </w:p>
        </w:tc>
        <w:tc>
          <w:tcPr>
            <w:tcW w:w="3021" w:type="dxa"/>
          </w:tcPr>
          <w:p>
            <w:pPr>
              <w:spacing w:line="588" w:lineRule="exact"/>
              <w:ind w:firstLine="560" w:firstLineChars="200"/>
              <w:jc w:val="center"/>
              <w:rPr>
                <w:rFonts w:hint="default" w:ascii="仿宋" w:hAnsi="仿宋" w:eastAsia="仿宋"/>
                <w:sz w:val="28"/>
                <w:szCs w:val="32"/>
                <w:lang w:val="en-US" w:eastAsia="zh-CN"/>
              </w:rPr>
            </w:pPr>
            <w:r>
              <w:rPr>
                <w:rFonts w:hint="eastAsia" w:ascii="仿宋" w:hAnsi="仿宋" w:eastAsia="仿宋"/>
                <w:sz w:val="28"/>
                <w:szCs w:val="32"/>
                <w:lang w:val="en-US" w:eastAsia="zh-CN"/>
              </w:rPr>
              <w:t>100</w:t>
            </w:r>
          </w:p>
        </w:tc>
        <w:tc>
          <w:tcPr>
            <w:tcW w:w="2841" w:type="dxa"/>
          </w:tcPr>
          <w:p>
            <w:pPr>
              <w:spacing w:line="588" w:lineRule="exact"/>
              <w:ind w:firstLine="560" w:firstLineChars="200"/>
              <w:jc w:val="center"/>
              <w:rPr>
                <w:rFonts w:hint="default" w:ascii="仿宋" w:hAnsi="仿宋" w:eastAsia="仿宋"/>
                <w:sz w:val="28"/>
                <w:szCs w:val="32"/>
                <w:lang w:val="en-US" w:eastAsia="zh-CN"/>
              </w:rPr>
            </w:pPr>
            <w:r>
              <w:rPr>
                <w:rFonts w:hint="eastAsia" w:ascii="仿宋" w:hAnsi="仿宋" w:eastAsia="仿宋"/>
                <w:sz w:val="28"/>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rPr>
                <w:rFonts w:ascii="仿宋" w:hAnsi="仿宋" w:eastAsia="仿宋"/>
                <w:sz w:val="28"/>
                <w:szCs w:val="32"/>
              </w:rPr>
            </w:pPr>
            <w:r>
              <w:rPr>
                <w:rFonts w:hint="eastAsia" w:ascii="仿宋" w:hAnsi="仿宋" w:eastAsia="仿宋"/>
                <w:sz w:val="28"/>
                <w:szCs w:val="32"/>
              </w:rPr>
              <w:t>第一批国家公园补助</w:t>
            </w:r>
          </w:p>
        </w:tc>
        <w:tc>
          <w:tcPr>
            <w:tcW w:w="3021" w:type="dxa"/>
          </w:tcPr>
          <w:p>
            <w:pPr>
              <w:spacing w:line="588" w:lineRule="exact"/>
              <w:ind w:firstLine="560" w:firstLineChars="200"/>
              <w:jc w:val="center"/>
              <w:rPr>
                <w:rFonts w:ascii="仿宋" w:hAnsi="仿宋" w:eastAsia="仿宋"/>
                <w:sz w:val="28"/>
                <w:szCs w:val="32"/>
              </w:rPr>
            </w:pPr>
            <w:r>
              <w:rPr>
                <w:rFonts w:hint="eastAsia" w:ascii="仿宋" w:hAnsi="仿宋" w:eastAsia="仿宋"/>
                <w:sz w:val="28"/>
                <w:szCs w:val="32"/>
              </w:rPr>
              <w:t>550</w:t>
            </w:r>
            <w:r>
              <w:rPr>
                <w:rFonts w:hint="eastAsia" w:ascii="仿宋" w:hAnsi="仿宋" w:eastAsia="仿宋"/>
                <w:sz w:val="28"/>
                <w:szCs w:val="32"/>
                <w:lang w:val="en-US" w:eastAsia="zh-CN"/>
              </w:rPr>
              <w:t>.</w:t>
            </w:r>
            <w:r>
              <w:rPr>
                <w:rFonts w:hint="eastAsia" w:ascii="仿宋" w:hAnsi="仿宋" w:eastAsia="仿宋"/>
                <w:sz w:val="28"/>
                <w:szCs w:val="32"/>
              </w:rPr>
              <w:t>5406</w:t>
            </w:r>
          </w:p>
        </w:tc>
        <w:tc>
          <w:tcPr>
            <w:tcW w:w="2841" w:type="dxa"/>
          </w:tcPr>
          <w:p>
            <w:pPr>
              <w:spacing w:line="588" w:lineRule="exact"/>
              <w:ind w:firstLine="560" w:firstLineChars="200"/>
              <w:jc w:val="center"/>
              <w:rPr>
                <w:rFonts w:hint="default" w:ascii="仿宋" w:hAnsi="仿宋" w:eastAsia="仿宋"/>
                <w:sz w:val="28"/>
                <w:szCs w:val="32"/>
                <w:lang w:val="en-US" w:eastAsia="zh-CN"/>
              </w:rPr>
            </w:pPr>
            <w:r>
              <w:rPr>
                <w:rFonts w:hint="eastAsia" w:ascii="仿宋" w:hAnsi="仿宋" w:eastAsia="仿宋"/>
                <w:sz w:val="28"/>
                <w:szCs w:val="32"/>
                <w:lang w:val="en-US" w:eastAsia="zh-CN"/>
              </w:rPr>
              <w:t>550.5406</w:t>
            </w:r>
          </w:p>
          <w:p>
            <w:pPr>
              <w:spacing w:line="588" w:lineRule="exact"/>
              <w:ind w:firstLine="560" w:firstLineChars="200"/>
              <w:jc w:val="center"/>
              <w:rPr>
                <w:rFonts w:hint="default" w:ascii="仿宋" w:hAnsi="仿宋" w:eastAsia="仿宋"/>
                <w:sz w:val="28"/>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r>
              <w:rPr>
                <w:rFonts w:hint="eastAsia" w:ascii="仿宋" w:hAnsi="仿宋" w:eastAsia="仿宋"/>
                <w:sz w:val="28"/>
                <w:szCs w:val="32"/>
              </w:rPr>
              <w:t>湿地保护修复</w:t>
            </w:r>
          </w:p>
        </w:tc>
        <w:tc>
          <w:tcPr>
            <w:tcW w:w="302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188.27</w:t>
            </w:r>
          </w:p>
        </w:tc>
        <w:tc>
          <w:tcPr>
            <w:tcW w:w="284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188.27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rPr>
                <w:rFonts w:ascii="仿宋" w:hAnsi="仿宋" w:eastAsia="仿宋"/>
                <w:sz w:val="28"/>
                <w:szCs w:val="32"/>
              </w:rPr>
            </w:pPr>
            <w:r>
              <w:rPr>
                <w:rFonts w:hint="eastAsia" w:ascii="仿宋" w:hAnsi="仿宋" w:eastAsia="仿宋"/>
                <w:sz w:val="28"/>
                <w:szCs w:val="32"/>
              </w:rPr>
              <w:t>野生动物肇事补偿</w:t>
            </w:r>
          </w:p>
        </w:tc>
        <w:tc>
          <w:tcPr>
            <w:tcW w:w="302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564.43</w:t>
            </w:r>
          </w:p>
        </w:tc>
        <w:tc>
          <w:tcPr>
            <w:tcW w:w="284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564.43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rPr>
                <w:rFonts w:ascii="仿宋" w:hAnsi="仿宋" w:eastAsia="仿宋"/>
                <w:sz w:val="28"/>
                <w:szCs w:val="32"/>
              </w:rPr>
            </w:pPr>
            <w:r>
              <w:rPr>
                <w:rFonts w:hint="eastAsia" w:ascii="仿宋" w:hAnsi="仿宋" w:eastAsia="仿宋"/>
                <w:sz w:val="28"/>
                <w:szCs w:val="32"/>
              </w:rPr>
              <w:t>“三江源”国家公园补助资金</w:t>
            </w:r>
          </w:p>
        </w:tc>
        <w:tc>
          <w:tcPr>
            <w:tcW w:w="3021" w:type="dxa"/>
          </w:tcPr>
          <w:p>
            <w:pPr>
              <w:spacing w:line="588" w:lineRule="exact"/>
              <w:ind w:firstLine="560" w:firstLineChars="200"/>
              <w:rPr>
                <w:rFonts w:ascii="仿宋" w:hAnsi="仿宋" w:eastAsia="仿宋"/>
                <w:sz w:val="28"/>
                <w:szCs w:val="32"/>
              </w:rPr>
            </w:pPr>
            <w:r>
              <w:rPr>
                <w:rFonts w:hint="eastAsia" w:ascii="仿宋" w:hAnsi="仿宋" w:eastAsia="仿宋"/>
                <w:sz w:val="28"/>
                <w:szCs w:val="32"/>
              </w:rPr>
              <w:t>425</w:t>
            </w:r>
            <w:r>
              <w:rPr>
                <w:rFonts w:hint="eastAsia" w:ascii="仿宋" w:hAnsi="仿宋" w:eastAsia="仿宋"/>
                <w:sz w:val="28"/>
                <w:szCs w:val="32"/>
                <w:lang w:val="en-US" w:eastAsia="zh-CN"/>
              </w:rPr>
              <w:t>.</w:t>
            </w:r>
            <w:r>
              <w:rPr>
                <w:rFonts w:hint="eastAsia" w:ascii="仿宋" w:hAnsi="仿宋" w:eastAsia="仿宋"/>
                <w:sz w:val="28"/>
                <w:szCs w:val="32"/>
              </w:rPr>
              <w:t>4701</w:t>
            </w:r>
          </w:p>
        </w:tc>
        <w:tc>
          <w:tcPr>
            <w:tcW w:w="284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425.47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rPr>
                <w:rFonts w:hint="eastAsia" w:ascii="仿宋" w:hAnsi="仿宋" w:eastAsia="仿宋"/>
                <w:sz w:val="28"/>
                <w:szCs w:val="32"/>
              </w:rPr>
            </w:pPr>
            <w:r>
              <w:rPr>
                <w:rFonts w:hint="eastAsia" w:ascii="仿宋" w:hAnsi="仿宋" w:eastAsia="仿宋"/>
                <w:sz w:val="28"/>
                <w:szCs w:val="32"/>
              </w:rPr>
              <w:t>羌塘自然保护区管护补助</w:t>
            </w:r>
          </w:p>
        </w:tc>
        <w:tc>
          <w:tcPr>
            <w:tcW w:w="302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455.7</w:t>
            </w:r>
          </w:p>
        </w:tc>
        <w:tc>
          <w:tcPr>
            <w:tcW w:w="284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455.7</w:t>
            </w: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政府债务情况。</w:t>
      </w:r>
      <w:r>
        <w:rPr>
          <w:rFonts w:hint="eastAsia" w:ascii="仿宋" w:hAnsi="仿宋" w:eastAsia="仿宋"/>
          <w:sz w:val="32"/>
          <w:szCs w:val="32"/>
          <w:lang w:eastAsia="zh-CN"/>
        </w:rPr>
        <w:t>截至目前，本单位无</w:t>
      </w:r>
      <w:r>
        <w:rPr>
          <w:rFonts w:hint="eastAsia" w:ascii="仿宋" w:hAnsi="仿宋" w:eastAsia="仿宋"/>
          <w:sz w:val="32"/>
          <w:szCs w:val="32"/>
        </w:rPr>
        <w:t>政府债务</w:t>
      </w:r>
      <w:r>
        <w:rPr>
          <w:rFonts w:hint="eastAsia" w:ascii="仿宋" w:hAnsi="仿宋" w:eastAsia="仿宋"/>
          <w:sz w:val="32"/>
          <w:szCs w:val="32"/>
          <w:lang w:eastAsia="zh-CN"/>
        </w:rPr>
        <w:t>。</w:t>
      </w: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07475"/>
    <w:multiLevelType w:val="singleLevel"/>
    <w:tmpl w:val="4F6074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mM1ZjE1ZjA1ZWFhZTJkMTJhYzA4YjFhM2YwMDQifQ=="/>
  </w:docVars>
  <w:rsids>
    <w:rsidRoot w:val="00000000"/>
    <w:rsid w:val="00B62C2C"/>
    <w:rsid w:val="0610716A"/>
    <w:rsid w:val="0D8C3696"/>
    <w:rsid w:val="10C77329"/>
    <w:rsid w:val="2312751A"/>
    <w:rsid w:val="245F4272"/>
    <w:rsid w:val="26CE16A9"/>
    <w:rsid w:val="2B3C229C"/>
    <w:rsid w:val="2F407445"/>
    <w:rsid w:val="30DD6F16"/>
    <w:rsid w:val="3D1A604D"/>
    <w:rsid w:val="44054362"/>
    <w:rsid w:val="4FF359B6"/>
    <w:rsid w:val="51CA0179"/>
    <w:rsid w:val="60D87F35"/>
    <w:rsid w:val="64377281"/>
    <w:rsid w:val="78533199"/>
    <w:rsid w:val="7F82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Body text|1"/>
    <w:basedOn w:val="1"/>
    <w:unhideWhenUsed/>
    <w:qFormat/>
    <w:uiPriority w:val="0"/>
    <w:pPr>
      <w:spacing w:beforeLines="0" w:afterLines="0" w:line="377" w:lineRule="auto"/>
      <w:ind w:firstLine="400"/>
    </w:pPr>
    <w:rPr>
      <w:rFonts w:hint="eastAsia"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2025-02-18T09:08:49Z</dcterms:created>
  <dc:creator>Administrator</dc:creator>
  <cp:lastModifiedBy>Administrator</cp:lastModifiedBy>
  <cp:lastPrinted>2025-02-18T11:59:13Z</cp:lastPrinted>
  <dcterms:modified xsi:type="dcterms:W3CDTF">2025-02-18T12:01:08Z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7037941ACD5B4CC69998D1535640C895</vt:lpwstr>
  </property>
</Properties>
</file>