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5BEBA">
      <w:pPr>
        <w:spacing w:line="588" w:lineRule="exact"/>
        <w:ind w:firstLine="640" w:firstLineChars="200"/>
        <w:rPr>
          <w:rFonts w:ascii="仿宋" w:hAnsi="仿宋" w:eastAsia="仿宋"/>
          <w:sz w:val="32"/>
          <w:szCs w:val="32"/>
        </w:rPr>
      </w:pPr>
    </w:p>
    <w:p w14:paraId="1790C96F">
      <w:pPr>
        <w:spacing w:line="588" w:lineRule="exact"/>
        <w:ind w:firstLine="640" w:firstLineChars="200"/>
        <w:rPr>
          <w:rFonts w:ascii="仿宋" w:hAnsi="仿宋" w:eastAsia="仿宋"/>
          <w:sz w:val="32"/>
          <w:szCs w:val="32"/>
        </w:rPr>
      </w:pPr>
    </w:p>
    <w:p w14:paraId="12A5A8FC">
      <w:pPr>
        <w:spacing w:line="588" w:lineRule="exact"/>
        <w:ind w:firstLine="640" w:firstLineChars="200"/>
        <w:rPr>
          <w:rFonts w:ascii="仿宋" w:hAnsi="仿宋" w:eastAsia="仿宋"/>
          <w:sz w:val="32"/>
          <w:szCs w:val="32"/>
        </w:rPr>
      </w:pPr>
    </w:p>
    <w:p w14:paraId="4ED711CC">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经信商务局</w:t>
      </w:r>
      <w:r>
        <w:rPr>
          <w:rFonts w:hint="eastAsia" w:ascii="方正小标宋简体" w:hAnsi="仿宋" w:eastAsia="方正小标宋简体"/>
          <w:sz w:val="44"/>
          <w:szCs w:val="44"/>
        </w:rPr>
        <w:t>部门预算</w:t>
      </w:r>
    </w:p>
    <w:p w14:paraId="7691EAF2">
      <w:pPr>
        <w:spacing w:line="588" w:lineRule="exact"/>
        <w:ind w:firstLine="640" w:firstLineChars="200"/>
        <w:rPr>
          <w:rFonts w:ascii="仿宋" w:hAnsi="仿宋" w:eastAsia="仿宋"/>
          <w:sz w:val="32"/>
          <w:szCs w:val="32"/>
        </w:rPr>
      </w:pPr>
    </w:p>
    <w:p w14:paraId="5995C2C4">
      <w:pPr>
        <w:spacing w:line="588" w:lineRule="exact"/>
        <w:ind w:firstLine="640" w:firstLineChars="200"/>
        <w:rPr>
          <w:rFonts w:ascii="仿宋" w:hAnsi="仿宋" w:eastAsia="仿宋"/>
          <w:sz w:val="32"/>
          <w:szCs w:val="32"/>
        </w:rPr>
      </w:pPr>
    </w:p>
    <w:p w14:paraId="2CDC226C">
      <w:pPr>
        <w:spacing w:line="588" w:lineRule="exact"/>
        <w:ind w:firstLine="640" w:firstLineChars="200"/>
        <w:rPr>
          <w:rFonts w:ascii="仿宋" w:hAnsi="仿宋" w:eastAsia="仿宋"/>
          <w:sz w:val="32"/>
          <w:szCs w:val="32"/>
        </w:rPr>
      </w:pPr>
    </w:p>
    <w:p w14:paraId="45C8F9E8">
      <w:pPr>
        <w:spacing w:line="588" w:lineRule="exact"/>
        <w:ind w:firstLine="640" w:firstLineChars="200"/>
        <w:rPr>
          <w:rFonts w:ascii="仿宋" w:hAnsi="仿宋" w:eastAsia="仿宋"/>
          <w:sz w:val="32"/>
          <w:szCs w:val="32"/>
        </w:rPr>
      </w:pPr>
    </w:p>
    <w:p w14:paraId="72878F6A">
      <w:pPr>
        <w:spacing w:line="588" w:lineRule="exact"/>
        <w:ind w:firstLine="640" w:firstLineChars="200"/>
        <w:rPr>
          <w:rFonts w:ascii="仿宋" w:hAnsi="仿宋" w:eastAsia="仿宋"/>
          <w:sz w:val="32"/>
          <w:szCs w:val="32"/>
        </w:rPr>
      </w:pPr>
    </w:p>
    <w:p w14:paraId="39907F9F">
      <w:pPr>
        <w:spacing w:line="588" w:lineRule="exact"/>
        <w:ind w:firstLine="640" w:firstLineChars="200"/>
        <w:rPr>
          <w:rFonts w:ascii="仿宋" w:hAnsi="仿宋" w:eastAsia="仿宋"/>
          <w:sz w:val="32"/>
          <w:szCs w:val="32"/>
        </w:rPr>
      </w:pPr>
    </w:p>
    <w:p w14:paraId="1FDD808A">
      <w:pPr>
        <w:spacing w:line="588" w:lineRule="exact"/>
        <w:ind w:firstLine="640" w:firstLineChars="200"/>
        <w:rPr>
          <w:rFonts w:ascii="仿宋" w:hAnsi="仿宋" w:eastAsia="仿宋"/>
          <w:sz w:val="32"/>
          <w:szCs w:val="32"/>
        </w:rPr>
      </w:pPr>
    </w:p>
    <w:p w14:paraId="4C6BB8B4">
      <w:pPr>
        <w:spacing w:line="588" w:lineRule="exact"/>
        <w:ind w:firstLine="640" w:firstLineChars="200"/>
        <w:rPr>
          <w:rFonts w:ascii="仿宋" w:hAnsi="仿宋" w:eastAsia="仿宋"/>
          <w:sz w:val="32"/>
          <w:szCs w:val="32"/>
        </w:rPr>
      </w:pPr>
    </w:p>
    <w:p w14:paraId="1B3B339A">
      <w:pPr>
        <w:spacing w:line="588" w:lineRule="exact"/>
        <w:ind w:firstLine="640" w:firstLineChars="200"/>
        <w:rPr>
          <w:rFonts w:ascii="仿宋" w:hAnsi="仿宋" w:eastAsia="仿宋"/>
          <w:sz w:val="32"/>
          <w:szCs w:val="32"/>
        </w:rPr>
      </w:pPr>
    </w:p>
    <w:p w14:paraId="26C3864A">
      <w:pPr>
        <w:spacing w:line="588" w:lineRule="exact"/>
        <w:ind w:firstLine="640" w:firstLineChars="200"/>
        <w:rPr>
          <w:rFonts w:ascii="仿宋" w:hAnsi="仿宋" w:eastAsia="仿宋"/>
          <w:sz w:val="32"/>
          <w:szCs w:val="32"/>
        </w:rPr>
      </w:pPr>
    </w:p>
    <w:p w14:paraId="73798B3D">
      <w:pPr>
        <w:jc w:val="center"/>
        <w:rPr>
          <w:rFonts w:hint="eastAsia" w:ascii="仿宋" w:hAnsi="仿宋" w:eastAsia="仿宋"/>
          <w:sz w:val="32"/>
          <w:szCs w:val="32"/>
        </w:rPr>
      </w:pPr>
    </w:p>
    <w:p w14:paraId="11D92BAD">
      <w:pPr>
        <w:jc w:val="center"/>
        <w:rPr>
          <w:rFonts w:hint="eastAsia" w:ascii="仿宋" w:hAnsi="仿宋" w:eastAsia="仿宋"/>
          <w:sz w:val="32"/>
          <w:szCs w:val="32"/>
        </w:rPr>
      </w:pPr>
    </w:p>
    <w:p w14:paraId="0FDACC98">
      <w:pPr>
        <w:jc w:val="center"/>
        <w:rPr>
          <w:rFonts w:hint="eastAsia" w:ascii="仿宋" w:hAnsi="仿宋" w:eastAsia="仿宋"/>
          <w:sz w:val="32"/>
          <w:szCs w:val="32"/>
        </w:rPr>
      </w:pPr>
    </w:p>
    <w:p w14:paraId="20527A6F">
      <w:pPr>
        <w:jc w:val="center"/>
        <w:rPr>
          <w:rFonts w:hint="eastAsia" w:ascii="仿宋" w:hAnsi="仿宋" w:eastAsia="仿宋"/>
          <w:sz w:val="32"/>
          <w:szCs w:val="32"/>
        </w:rPr>
      </w:pPr>
    </w:p>
    <w:p w14:paraId="23CEAD1E">
      <w:pPr>
        <w:jc w:val="center"/>
        <w:rPr>
          <w:rFonts w:hint="eastAsia" w:ascii="仿宋" w:hAnsi="仿宋" w:eastAsia="仿宋"/>
          <w:sz w:val="32"/>
          <w:szCs w:val="32"/>
        </w:rPr>
      </w:pPr>
    </w:p>
    <w:p w14:paraId="6A1E7609">
      <w:pPr>
        <w:jc w:val="center"/>
        <w:rPr>
          <w:rFonts w:hint="eastAsia" w:ascii="仿宋" w:hAnsi="仿宋" w:eastAsia="仿宋"/>
          <w:sz w:val="32"/>
          <w:szCs w:val="32"/>
        </w:rPr>
      </w:pPr>
    </w:p>
    <w:p w14:paraId="5CE63EF3">
      <w:pPr>
        <w:jc w:val="center"/>
        <w:rPr>
          <w:rFonts w:hint="eastAsia" w:ascii="仿宋" w:hAnsi="仿宋" w:eastAsia="仿宋"/>
          <w:sz w:val="32"/>
          <w:szCs w:val="32"/>
        </w:rPr>
      </w:pPr>
    </w:p>
    <w:p w14:paraId="6416715F">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年02月</w:t>
      </w:r>
      <w:r>
        <w:rPr>
          <w:rFonts w:hint="eastAsia" w:ascii="仿宋" w:hAnsi="仿宋" w:eastAsia="仿宋"/>
          <w:sz w:val="32"/>
          <w:szCs w:val="32"/>
          <w:lang w:val="en-US" w:eastAsia="zh-CN"/>
        </w:rPr>
        <w:t>18</w:t>
      </w:r>
      <w:r>
        <w:rPr>
          <w:rFonts w:hint="eastAsia" w:ascii="仿宋" w:hAnsi="仿宋" w:eastAsia="仿宋"/>
          <w:sz w:val="32"/>
          <w:szCs w:val="32"/>
        </w:rPr>
        <w:t>日</w:t>
      </w:r>
    </w:p>
    <w:p w14:paraId="1C47ECD7">
      <w:pPr>
        <w:widowControl/>
        <w:spacing w:line="588" w:lineRule="exact"/>
        <w:ind w:firstLine="880" w:firstLineChars="200"/>
        <w:jc w:val="left"/>
        <w:rPr>
          <w:rFonts w:ascii="方正小标宋简体" w:hAnsi="仿宋" w:eastAsia="方正小标宋简体"/>
          <w:sz w:val="44"/>
          <w:szCs w:val="44"/>
        </w:rPr>
      </w:pPr>
    </w:p>
    <w:p w14:paraId="3FD988D8">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CBACBAC">
      <w:pPr>
        <w:spacing w:line="588" w:lineRule="exact"/>
        <w:ind w:firstLine="640" w:firstLineChars="200"/>
        <w:rPr>
          <w:rFonts w:ascii="仿宋" w:hAnsi="仿宋" w:eastAsia="仿宋"/>
          <w:sz w:val="32"/>
          <w:szCs w:val="32"/>
        </w:rPr>
      </w:pPr>
    </w:p>
    <w:p w14:paraId="5A16DD2A">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hint="eastAsia" w:ascii="方正小标宋简体" w:hAnsi="仿宋" w:eastAsia="方正小标宋简体"/>
          <w:b/>
          <w:sz w:val="32"/>
          <w:szCs w:val="32"/>
          <w:lang w:eastAsia="zh-CN"/>
        </w:rPr>
        <w:t>经信商务局</w:t>
      </w:r>
      <w:r>
        <w:rPr>
          <w:rFonts w:hint="eastAsia" w:ascii="方正小标宋简体" w:hAnsi="仿宋" w:eastAsia="方正小标宋简体"/>
          <w:b/>
          <w:sz w:val="32"/>
          <w:szCs w:val="32"/>
        </w:rPr>
        <w:t>概况</w:t>
      </w:r>
    </w:p>
    <w:p w14:paraId="27E1A56A">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723D77DB">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36FAED8B">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04B9E574">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017475C5">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095784AC">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033028F8">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5C7687B9">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3B3C8F03">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4AAD2FDB">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543EC8BE">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4045AEB8">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3485366C">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38C70D2F">
      <w:pPr>
        <w:spacing w:line="588" w:lineRule="exact"/>
        <w:ind w:firstLine="640" w:firstLineChars="200"/>
        <w:rPr>
          <w:rFonts w:ascii="仿宋" w:hAnsi="仿宋" w:eastAsia="仿宋"/>
          <w:sz w:val="32"/>
          <w:szCs w:val="32"/>
        </w:rPr>
      </w:pPr>
    </w:p>
    <w:p w14:paraId="3FED8546">
      <w:pPr>
        <w:spacing w:line="588" w:lineRule="exact"/>
        <w:ind w:firstLine="640" w:firstLineChars="200"/>
        <w:rPr>
          <w:rFonts w:ascii="仿宋" w:hAnsi="仿宋" w:eastAsia="仿宋"/>
          <w:sz w:val="32"/>
          <w:szCs w:val="32"/>
        </w:rPr>
      </w:pPr>
    </w:p>
    <w:p w14:paraId="22DC92A4">
      <w:pPr>
        <w:spacing w:line="588" w:lineRule="exact"/>
        <w:ind w:firstLine="640" w:firstLineChars="200"/>
        <w:rPr>
          <w:rFonts w:ascii="仿宋" w:hAnsi="仿宋" w:eastAsia="仿宋"/>
          <w:sz w:val="32"/>
          <w:szCs w:val="32"/>
        </w:rPr>
      </w:pPr>
    </w:p>
    <w:p w14:paraId="20CE96DE">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36E37989">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hint="eastAsia" w:ascii="方正小标宋简体" w:hAnsi="仿宋" w:eastAsia="方正小标宋简体"/>
          <w:sz w:val="40"/>
          <w:szCs w:val="32"/>
          <w:lang w:eastAsia="zh-CN"/>
        </w:rPr>
        <w:t>经信商务局</w:t>
      </w:r>
      <w:r>
        <w:rPr>
          <w:rFonts w:hint="eastAsia" w:ascii="方正小标宋简体" w:hAnsi="仿宋" w:eastAsia="方正小标宋简体"/>
          <w:sz w:val="40"/>
          <w:szCs w:val="32"/>
        </w:rPr>
        <w:t>概况</w:t>
      </w:r>
    </w:p>
    <w:p w14:paraId="17225285">
      <w:pPr>
        <w:spacing w:line="588" w:lineRule="exact"/>
        <w:ind w:firstLine="640" w:firstLineChars="200"/>
        <w:rPr>
          <w:rFonts w:ascii="黑体" w:hAnsi="黑体" w:eastAsia="黑体"/>
          <w:sz w:val="32"/>
          <w:szCs w:val="32"/>
        </w:rPr>
      </w:pPr>
    </w:p>
    <w:p w14:paraId="77C3922F">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3A9663D6">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协调推动公共服务和社会治理信息化、协调促进智慧城市建设、协调推进数字经济发展、指导推进重要信息资源开发利用与共享、推动信息资源跨行业跨部门互联互通”等职责，划入县经信商务局。“统筹推进数字经济发展，组织实施国家大数据战略，推进数字基础设施布局建设”。</w:t>
      </w:r>
    </w:p>
    <w:p w14:paraId="419788AB">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贯彻落实党中央关于经济和信息化、商务工作的方针政策及自治区党委、市委、县委的工作要求，把坚持党对经济和信息化、商务工作的领导落实到履行职责过程中，促进消费、稳定外贸、优化外资、加大会展经济交流、扩大开放，聚焦“四件大事”聚力“四个创建”，紧扣“四个示范市”战略任务，大力推进新型工业化，提升产业科技创新能力，加快传统产业改造升级和新兴产业培育，促进实体经济和数字经济融合发展。</w:t>
      </w:r>
    </w:p>
    <w:p w14:paraId="716F1366">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default" w:ascii="仿宋" w:hAnsi="仿宋" w:eastAsia="仿宋"/>
          <w:sz w:val="32"/>
          <w:szCs w:val="32"/>
          <w:lang w:val="en-US" w:eastAsia="zh-CN"/>
        </w:rPr>
        <w:t>围绕贯彻实施制造强国战略、网络强国战略和创新驱动发展战略，深入推进新型工业化，改造升级传统产业、巩固提升特色产业、培育壮大新兴产业、前瞻布局未来产业，加快建设以科技创新为引领、先进制造业为骨干的现代化产业体系；要以促进数据合规高效流通使用、赋能实体经济为主线，构建数据基础制度体系，充分挖掘数据要素潜能，做大做强做优数字经济，以数字化驱动生产生活和社会治理变革，为经济社会发展提供新动能，助力建设西藏最高海拔长治久安和高质量发展示范市。</w:t>
      </w:r>
    </w:p>
    <w:p w14:paraId="7073A088">
      <w:pPr>
        <w:spacing w:line="588" w:lineRule="exact"/>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4.</w:t>
      </w:r>
      <w:r>
        <w:rPr>
          <w:rFonts w:hint="eastAsia" w:ascii="方正仿宋_GB18030" w:hAnsi="方正仿宋_GB18030" w:eastAsia="方正仿宋_GB18030" w:cs="方正仿宋_GB18030"/>
          <w:sz w:val="32"/>
          <w:szCs w:val="32"/>
        </w:rPr>
        <w:t>负责推进经济对口支援工作</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负责各类园区与市规划的衔接</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负责组织拟订各类园区的规划和生产力布局及措施，协调指导园区产业项目和资金引进等工作。县发展和改革委员会参与经济对口支援工作，负责落实中央及地方预算内支持各类园区资金计划的衔接平衡。</w:t>
      </w:r>
    </w:p>
    <w:p w14:paraId="4F4141DE">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5.</w:t>
      </w:r>
      <w:r>
        <w:rPr>
          <w:rFonts w:hint="eastAsia" w:ascii="方正仿宋_GB18030" w:hAnsi="方正仿宋_GB18030" w:eastAsia="方正仿宋_GB18030" w:cs="方正仿宋_GB18030"/>
          <w:sz w:val="32"/>
          <w:szCs w:val="32"/>
        </w:rPr>
        <w:t>负责统筹推进数字安多、数字经济、数字社会规划和建设，负责全县信息化建设工作的规划、组织、指导和监管，负责指导协调工业控制系统网络安全，协同县委网络安全和信息化委员会办公室开展网络数据跨境流动安全评估和监管工作。县委网络安全和信息化委员会办公室负责网络舆情管控、网上正能量传播、数据和网络信息安全协调管理等工作。</w:t>
      </w:r>
    </w:p>
    <w:p w14:paraId="4AA44DDC">
      <w:pPr>
        <w:spacing w:line="588"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经信商务局</w:t>
      </w:r>
      <w:r>
        <w:rPr>
          <w:rFonts w:hint="eastAsia" w:ascii="黑体" w:hAnsi="黑体" w:eastAsia="黑体"/>
          <w:sz w:val="32"/>
          <w:szCs w:val="32"/>
        </w:rPr>
        <w:t>机构设置</w:t>
      </w:r>
      <w:r>
        <w:rPr>
          <w:rFonts w:ascii="黑体" w:hAnsi="黑体" w:eastAsia="黑体"/>
          <w:sz w:val="32"/>
          <w:szCs w:val="32"/>
        </w:rPr>
        <w:t>情况</w:t>
      </w:r>
    </w:p>
    <w:p w14:paraId="7BE14D28">
      <w:pPr>
        <w:ind w:firstLine="640" w:firstLineChars="200"/>
        <w:rPr>
          <w:rFonts w:ascii="仿宋" w:hAnsi="仿宋" w:eastAsia="仿宋"/>
          <w:sz w:val="32"/>
          <w:szCs w:val="32"/>
        </w:rPr>
      </w:pPr>
      <w:r>
        <w:rPr>
          <w:rFonts w:hint="eastAsia" w:ascii="仿宋" w:hAnsi="仿宋" w:eastAsia="仿宋"/>
          <w:sz w:val="32"/>
          <w:szCs w:val="32"/>
          <w:lang w:eastAsia="zh-CN"/>
        </w:rPr>
        <w:t>经信商务局</w:t>
      </w:r>
      <w:r>
        <w:rPr>
          <w:rFonts w:hint="eastAsia" w:ascii="仿宋" w:hAnsi="仿宋" w:eastAsia="仿宋"/>
          <w:sz w:val="32"/>
          <w:szCs w:val="32"/>
          <w:lang w:val="en-US" w:eastAsia="zh-CN"/>
        </w:rPr>
        <w:t>下</w:t>
      </w:r>
      <w:r>
        <w:rPr>
          <w:rFonts w:hint="eastAsia" w:ascii="仿宋" w:hAnsi="仿宋" w:eastAsia="仿宋"/>
          <w:sz w:val="32"/>
          <w:szCs w:val="32"/>
        </w:rPr>
        <w:t>设</w:t>
      </w:r>
      <w:r>
        <w:rPr>
          <w:rFonts w:hint="eastAsia" w:ascii="仿宋" w:hAnsi="仿宋" w:eastAsia="仿宋"/>
          <w:sz w:val="32"/>
          <w:szCs w:val="32"/>
          <w:lang w:val="en-US" w:eastAsia="zh-CN"/>
        </w:rPr>
        <w:t>数据管理局、投资促进局</w:t>
      </w:r>
      <w:r>
        <w:rPr>
          <w:rFonts w:hint="eastAsia" w:ascii="仿宋" w:hAnsi="仿宋" w:eastAsia="仿宋"/>
          <w:sz w:val="32"/>
          <w:szCs w:val="32"/>
        </w:rPr>
        <w:t>；以上内设机构及直属机构均纳入</w:t>
      </w:r>
      <w:r>
        <w:rPr>
          <w:rFonts w:hint="eastAsia" w:ascii="仿宋" w:hAnsi="仿宋" w:eastAsia="仿宋"/>
          <w:sz w:val="32"/>
          <w:szCs w:val="32"/>
          <w:lang w:val="en-US" w:eastAsia="zh-CN"/>
        </w:rPr>
        <w:t>经信商务局</w:t>
      </w:r>
      <w:r>
        <w:rPr>
          <w:rFonts w:hint="eastAsia" w:ascii="仿宋" w:hAnsi="仿宋" w:eastAsia="仿宋"/>
          <w:sz w:val="32"/>
          <w:szCs w:val="32"/>
        </w:rPr>
        <w:t>部门预算。</w:t>
      </w:r>
      <w:r>
        <w:rPr>
          <w:rFonts w:hint="eastAsia" w:ascii="仿宋_GB2312" w:hAnsi="仿宋_GB2312" w:eastAsia="仿宋_GB2312" w:cs="仿宋_GB2312"/>
          <w:sz w:val="32"/>
          <w:szCs w:val="32"/>
        </w:rPr>
        <w:t>安多县</w:t>
      </w:r>
      <w:r>
        <w:rPr>
          <w:rFonts w:hint="eastAsia" w:ascii="仿宋_GB2312" w:hAnsi="仿宋_GB2312" w:eastAsia="仿宋_GB2312" w:cs="仿宋_GB2312"/>
          <w:sz w:val="32"/>
          <w:szCs w:val="32"/>
          <w:lang w:val="en-US" w:eastAsia="zh-CN"/>
        </w:rPr>
        <w:t>经信商务局</w:t>
      </w:r>
      <w:r>
        <w:rPr>
          <w:rFonts w:hint="eastAsia" w:ascii="方正仿宋_GB18030" w:hAnsi="方正仿宋_GB18030" w:eastAsia="方正仿宋_GB18030" w:cs="方正仿宋_GB18030"/>
          <w:sz w:val="32"/>
          <w:szCs w:val="32"/>
        </w:rPr>
        <w:t>行政编制4名。部门领导职数3名，局长1名，副局长2名。</w:t>
      </w:r>
    </w:p>
    <w:p w14:paraId="62082DAB">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19D8A6AF">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经信商务局</w:t>
      </w:r>
      <w:r>
        <w:rPr>
          <w:rFonts w:hint="eastAsia" w:ascii="仿宋" w:hAnsi="仿宋" w:eastAsia="仿宋"/>
          <w:sz w:val="32"/>
          <w:szCs w:val="32"/>
        </w:rPr>
        <w:t>部门预算。</w:t>
      </w:r>
    </w:p>
    <w:p w14:paraId="7B9E7E65">
      <w:pPr>
        <w:spacing w:line="588" w:lineRule="exact"/>
        <w:rPr>
          <w:rFonts w:ascii="仿宋" w:hAnsi="仿宋" w:eastAsia="仿宋"/>
          <w:sz w:val="32"/>
          <w:szCs w:val="32"/>
        </w:rPr>
      </w:pPr>
      <w:r>
        <w:rPr>
          <w:rFonts w:hint="eastAsia" w:ascii="仿宋" w:hAnsi="仿宋" w:eastAsia="仿宋"/>
          <w:sz w:val="32"/>
          <w:szCs w:val="32"/>
        </w:rPr>
        <w:t>属一级预算单位，无二级预算单位。</w:t>
      </w:r>
    </w:p>
    <w:p w14:paraId="248E44CA">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27B80542">
      <w:pPr>
        <w:spacing w:line="588" w:lineRule="exact"/>
        <w:ind w:firstLine="640" w:firstLineChars="200"/>
        <w:rPr>
          <w:rFonts w:ascii="方正小标宋简体" w:hAnsi="仿宋" w:eastAsia="方正小标宋简体"/>
          <w:sz w:val="32"/>
          <w:szCs w:val="32"/>
        </w:rPr>
      </w:pPr>
    </w:p>
    <w:p w14:paraId="67E92C77">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2B377EF7">
      <w:pPr>
        <w:spacing w:line="588" w:lineRule="exact"/>
        <w:ind w:firstLine="640" w:firstLineChars="200"/>
        <w:rPr>
          <w:rFonts w:ascii="仿宋" w:hAnsi="仿宋" w:eastAsia="仿宋"/>
          <w:sz w:val="32"/>
          <w:szCs w:val="32"/>
        </w:rPr>
      </w:pPr>
    </w:p>
    <w:p w14:paraId="4DBA736F">
      <w:pPr>
        <w:spacing w:line="588" w:lineRule="exact"/>
        <w:ind w:firstLine="640" w:firstLineChars="200"/>
        <w:rPr>
          <w:rFonts w:ascii="仿宋" w:hAnsi="仿宋" w:eastAsia="仿宋"/>
          <w:sz w:val="32"/>
          <w:szCs w:val="32"/>
        </w:rPr>
      </w:pPr>
    </w:p>
    <w:p w14:paraId="75090FBF">
      <w:pPr>
        <w:spacing w:line="588" w:lineRule="exact"/>
        <w:ind w:firstLine="640" w:firstLineChars="200"/>
        <w:rPr>
          <w:rFonts w:ascii="仿宋" w:hAnsi="仿宋" w:eastAsia="仿宋"/>
          <w:sz w:val="32"/>
          <w:szCs w:val="32"/>
        </w:rPr>
      </w:pPr>
    </w:p>
    <w:p w14:paraId="47C7FC7D">
      <w:pPr>
        <w:spacing w:line="588" w:lineRule="exact"/>
        <w:ind w:firstLine="640" w:firstLineChars="200"/>
        <w:rPr>
          <w:rFonts w:ascii="仿宋" w:hAnsi="仿宋" w:eastAsia="仿宋"/>
          <w:sz w:val="32"/>
          <w:szCs w:val="32"/>
        </w:rPr>
      </w:pPr>
    </w:p>
    <w:p w14:paraId="0D12CE61">
      <w:pPr>
        <w:spacing w:line="588" w:lineRule="exact"/>
        <w:ind w:firstLine="640" w:firstLineChars="200"/>
        <w:rPr>
          <w:rFonts w:ascii="仿宋" w:hAnsi="仿宋" w:eastAsia="仿宋"/>
          <w:sz w:val="32"/>
          <w:szCs w:val="32"/>
        </w:rPr>
      </w:pPr>
    </w:p>
    <w:p w14:paraId="7A97CDF2">
      <w:pPr>
        <w:spacing w:line="588" w:lineRule="exact"/>
        <w:ind w:firstLine="640" w:firstLineChars="200"/>
        <w:rPr>
          <w:rFonts w:ascii="仿宋" w:hAnsi="仿宋" w:eastAsia="仿宋"/>
          <w:sz w:val="32"/>
          <w:szCs w:val="32"/>
        </w:rPr>
      </w:pPr>
    </w:p>
    <w:p w14:paraId="250A86F6">
      <w:pPr>
        <w:spacing w:line="588" w:lineRule="exact"/>
        <w:ind w:firstLine="640" w:firstLineChars="200"/>
        <w:rPr>
          <w:rFonts w:ascii="仿宋" w:hAnsi="仿宋" w:eastAsia="仿宋"/>
          <w:sz w:val="32"/>
          <w:szCs w:val="32"/>
        </w:rPr>
      </w:pPr>
    </w:p>
    <w:p w14:paraId="4267FB38">
      <w:pPr>
        <w:spacing w:line="588" w:lineRule="exact"/>
        <w:ind w:firstLine="640" w:firstLineChars="200"/>
        <w:rPr>
          <w:rFonts w:ascii="仿宋" w:hAnsi="仿宋" w:eastAsia="仿宋"/>
          <w:sz w:val="32"/>
          <w:szCs w:val="32"/>
        </w:rPr>
      </w:pPr>
    </w:p>
    <w:p w14:paraId="4F66108C">
      <w:pPr>
        <w:spacing w:line="588" w:lineRule="exact"/>
        <w:ind w:firstLine="640" w:firstLineChars="200"/>
        <w:rPr>
          <w:rFonts w:ascii="仿宋" w:hAnsi="仿宋" w:eastAsia="仿宋"/>
          <w:sz w:val="32"/>
          <w:szCs w:val="32"/>
        </w:rPr>
      </w:pPr>
    </w:p>
    <w:p w14:paraId="6D7326D5">
      <w:pPr>
        <w:spacing w:line="588" w:lineRule="exact"/>
        <w:ind w:firstLine="640" w:firstLineChars="200"/>
        <w:rPr>
          <w:rFonts w:ascii="仿宋" w:hAnsi="仿宋" w:eastAsia="仿宋"/>
          <w:sz w:val="32"/>
          <w:szCs w:val="32"/>
        </w:rPr>
      </w:pPr>
    </w:p>
    <w:p w14:paraId="5A604624">
      <w:pPr>
        <w:spacing w:line="588" w:lineRule="exact"/>
        <w:ind w:firstLine="640" w:firstLineChars="200"/>
        <w:rPr>
          <w:rFonts w:ascii="仿宋" w:hAnsi="仿宋" w:eastAsia="仿宋"/>
          <w:sz w:val="32"/>
          <w:szCs w:val="32"/>
        </w:rPr>
      </w:pPr>
    </w:p>
    <w:p w14:paraId="59E99B67">
      <w:pPr>
        <w:spacing w:line="588" w:lineRule="exact"/>
        <w:ind w:firstLine="640" w:firstLineChars="200"/>
        <w:rPr>
          <w:rFonts w:ascii="仿宋" w:hAnsi="仿宋" w:eastAsia="仿宋"/>
          <w:sz w:val="32"/>
          <w:szCs w:val="32"/>
        </w:rPr>
      </w:pPr>
    </w:p>
    <w:p w14:paraId="0460BB9A">
      <w:pPr>
        <w:spacing w:line="588" w:lineRule="exact"/>
        <w:ind w:firstLine="640" w:firstLineChars="200"/>
        <w:rPr>
          <w:rFonts w:ascii="仿宋" w:hAnsi="仿宋" w:eastAsia="仿宋"/>
          <w:sz w:val="32"/>
          <w:szCs w:val="32"/>
        </w:rPr>
      </w:pPr>
    </w:p>
    <w:p w14:paraId="2CC621E7">
      <w:pPr>
        <w:spacing w:line="588" w:lineRule="exact"/>
        <w:ind w:firstLine="640" w:firstLineChars="200"/>
        <w:jc w:val="center"/>
        <w:rPr>
          <w:rFonts w:ascii="黑体" w:hAnsi="黑体" w:eastAsia="黑体"/>
          <w:sz w:val="32"/>
          <w:szCs w:val="32"/>
        </w:rPr>
      </w:pPr>
    </w:p>
    <w:p w14:paraId="74D693A2">
      <w:pPr>
        <w:spacing w:line="588" w:lineRule="exact"/>
        <w:ind w:firstLine="640" w:firstLineChars="200"/>
        <w:jc w:val="center"/>
        <w:rPr>
          <w:rFonts w:ascii="黑体" w:hAnsi="黑体" w:eastAsia="黑体"/>
          <w:sz w:val="32"/>
          <w:szCs w:val="32"/>
        </w:rPr>
      </w:pPr>
    </w:p>
    <w:p w14:paraId="051D913C">
      <w:pPr>
        <w:spacing w:line="588" w:lineRule="exact"/>
        <w:jc w:val="center"/>
        <w:rPr>
          <w:rFonts w:hint="eastAsia" w:ascii="方正小标宋简体" w:hAnsi="仿宋" w:eastAsia="方正小标宋简体"/>
          <w:sz w:val="40"/>
          <w:szCs w:val="32"/>
        </w:rPr>
      </w:pPr>
    </w:p>
    <w:p w14:paraId="54FA9E26">
      <w:pPr>
        <w:spacing w:line="588" w:lineRule="exact"/>
        <w:jc w:val="center"/>
        <w:rPr>
          <w:rFonts w:hint="eastAsia" w:ascii="方正小标宋简体" w:hAnsi="仿宋" w:eastAsia="方正小标宋简体"/>
          <w:sz w:val="40"/>
          <w:szCs w:val="32"/>
        </w:rPr>
      </w:pPr>
    </w:p>
    <w:p w14:paraId="7546A9EA">
      <w:pPr>
        <w:spacing w:line="588" w:lineRule="exact"/>
        <w:jc w:val="center"/>
        <w:rPr>
          <w:rFonts w:hint="eastAsia" w:ascii="方正小标宋简体" w:hAnsi="仿宋" w:eastAsia="方正小标宋简体"/>
          <w:sz w:val="40"/>
          <w:szCs w:val="32"/>
        </w:rPr>
      </w:pPr>
    </w:p>
    <w:p w14:paraId="6A59E950">
      <w:pPr>
        <w:spacing w:line="588" w:lineRule="exact"/>
        <w:jc w:val="center"/>
        <w:rPr>
          <w:rFonts w:hint="eastAsia" w:ascii="方正小标宋简体" w:hAnsi="仿宋" w:eastAsia="方正小标宋简体"/>
          <w:sz w:val="40"/>
          <w:szCs w:val="32"/>
        </w:rPr>
      </w:pPr>
    </w:p>
    <w:p w14:paraId="0DE412AF">
      <w:pPr>
        <w:spacing w:line="588" w:lineRule="exact"/>
        <w:jc w:val="center"/>
        <w:rPr>
          <w:rFonts w:hint="eastAsia" w:ascii="方正小标宋简体" w:hAnsi="仿宋" w:eastAsia="方正小标宋简体"/>
          <w:sz w:val="40"/>
          <w:szCs w:val="32"/>
        </w:rPr>
      </w:pPr>
    </w:p>
    <w:p w14:paraId="76150C08">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46B07414">
      <w:pPr>
        <w:spacing w:line="588" w:lineRule="exact"/>
        <w:ind w:firstLine="640" w:firstLineChars="200"/>
        <w:rPr>
          <w:rFonts w:ascii="黑体" w:hAnsi="黑体" w:eastAsia="黑体"/>
          <w:sz w:val="32"/>
          <w:szCs w:val="32"/>
        </w:rPr>
      </w:pPr>
    </w:p>
    <w:p w14:paraId="3EB6BCBD">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6206042E">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680.29</w:t>
      </w:r>
      <w:r>
        <w:rPr>
          <w:rFonts w:hint="eastAsia" w:ascii="仿宋" w:hAnsi="仿宋" w:eastAsia="仿宋"/>
          <w:sz w:val="32"/>
          <w:szCs w:val="32"/>
        </w:rPr>
        <w:t>万元，比上年增加</w:t>
      </w:r>
      <w:r>
        <w:rPr>
          <w:rFonts w:hint="eastAsia" w:ascii="仿宋" w:hAnsi="仿宋" w:eastAsia="仿宋"/>
          <w:sz w:val="32"/>
          <w:szCs w:val="32"/>
          <w:lang w:val="en-US" w:eastAsia="zh-CN"/>
        </w:rPr>
        <w:t>202.59</w:t>
      </w:r>
      <w:r>
        <w:rPr>
          <w:rFonts w:hint="eastAsia" w:ascii="仿宋" w:hAnsi="仿宋" w:eastAsia="仿宋"/>
          <w:sz w:val="32"/>
          <w:szCs w:val="32"/>
        </w:rPr>
        <w:t>万元，增长</w:t>
      </w:r>
      <w:r>
        <w:rPr>
          <w:rFonts w:hint="eastAsia" w:ascii="仿宋" w:hAnsi="仿宋" w:eastAsia="仿宋"/>
          <w:sz w:val="32"/>
          <w:szCs w:val="32"/>
          <w:lang w:val="en-US" w:eastAsia="zh-CN"/>
        </w:rPr>
        <w:t>42.41</w:t>
      </w:r>
      <w:r>
        <w:rPr>
          <w:rFonts w:hint="eastAsia" w:ascii="仿宋" w:hAnsi="仿宋" w:eastAsia="仿宋"/>
          <w:sz w:val="32"/>
          <w:szCs w:val="32"/>
        </w:rPr>
        <w:t>%，主要原因是：</w:t>
      </w:r>
      <w:r>
        <w:rPr>
          <w:rFonts w:hint="eastAsia" w:ascii="仿宋" w:hAnsi="仿宋" w:eastAsia="仿宋"/>
          <w:sz w:val="32"/>
          <w:szCs w:val="32"/>
          <w:lang w:val="en-US" w:eastAsia="zh-CN"/>
        </w:rPr>
        <w:t>机构改革及</w:t>
      </w:r>
      <w:r>
        <w:rPr>
          <w:rFonts w:hint="eastAsia" w:ascii="仿宋" w:hAnsi="仿宋" w:eastAsia="仿宋"/>
          <w:sz w:val="32"/>
          <w:szCs w:val="32"/>
          <w:lang w:eastAsia="zh-CN"/>
        </w:rPr>
        <w:t>人员调整增加、项目纳入预算</w:t>
      </w:r>
      <w:r>
        <w:rPr>
          <w:rFonts w:hint="eastAsia" w:ascii="仿宋" w:hAnsi="仿宋" w:eastAsia="仿宋"/>
          <w:sz w:val="32"/>
          <w:szCs w:val="32"/>
        </w:rPr>
        <w:t>；支出预算</w:t>
      </w:r>
      <w:r>
        <w:rPr>
          <w:rFonts w:hint="eastAsia" w:ascii="仿宋" w:hAnsi="仿宋" w:eastAsia="仿宋"/>
          <w:sz w:val="32"/>
          <w:szCs w:val="32"/>
          <w:lang w:val="en-US" w:eastAsia="zh-CN"/>
        </w:rPr>
        <w:t>680.29</w:t>
      </w:r>
      <w:r>
        <w:rPr>
          <w:rFonts w:hint="eastAsia" w:ascii="仿宋" w:hAnsi="仿宋" w:eastAsia="仿宋"/>
          <w:sz w:val="32"/>
          <w:szCs w:val="32"/>
        </w:rPr>
        <w:t>万元，比上年增加</w:t>
      </w:r>
      <w:r>
        <w:rPr>
          <w:rFonts w:hint="eastAsia" w:ascii="仿宋" w:hAnsi="仿宋" w:eastAsia="仿宋"/>
          <w:sz w:val="32"/>
          <w:szCs w:val="32"/>
          <w:lang w:val="en-US" w:eastAsia="zh-CN"/>
        </w:rPr>
        <w:t>202.59</w:t>
      </w:r>
      <w:r>
        <w:rPr>
          <w:rFonts w:hint="eastAsia" w:ascii="仿宋" w:hAnsi="仿宋" w:eastAsia="仿宋"/>
          <w:sz w:val="32"/>
          <w:szCs w:val="32"/>
        </w:rPr>
        <w:t>万元，增长</w:t>
      </w:r>
      <w:r>
        <w:rPr>
          <w:rFonts w:hint="eastAsia" w:ascii="仿宋" w:hAnsi="仿宋" w:eastAsia="仿宋"/>
          <w:sz w:val="32"/>
          <w:szCs w:val="32"/>
          <w:lang w:val="en-US" w:eastAsia="zh-CN"/>
        </w:rPr>
        <w:t>42.41</w:t>
      </w:r>
      <w:r>
        <w:rPr>
          <w:rFonts w:hint="eastAsia" w:ascii="仿宋" w:hAnsi="仿宋" w:eastAsia="仿宋"/>
          <w:sz w:val="32"/>
          <w:szCs w:val="32"/>
        </w:rPr>
        <w:t>%，主要原因是：</w:t>
      </w:r>
      <w:r>
        <w:rPr>
          <w:rFonts w:hint="eastAsia" w:ascii="仿宋" w:hAnsi="仿宋" w:eastAsia="仿宋"/>
          <w:sz w:val="32"/>
          <w:szCs w:val="32"/>
          <w:lang w:val="en-US" w:eastAsia="zh-CN"/>
        </w:rPr>
        <w:t>机构改革及</w:t>
      </w:r>
      <w:r>
        <w:rPr>
          <w:rFonts w:hint="eastAsia" w:ascii="仿宋" w:hAnsi="仿宋" w:eastAsia="仿宋"/>
          <w:sz w:val="32"/>
          <w:szCs w:val="32"/>
          <w:lang w:eastAsia="zh-CN"/>
        </w:rPr>
        <w:t>人员调整增加、项目纳入预算</w:t>
      </w:r>
      <w:r>
        <w:rPr>
          <w:rFonts w:hint="eastAsia" w:ascii="仿宋" w:hAnsi="仿宋" w:eastAsia="仿宋"/>
          <w:sz w:val="32"/>
          <w:szCs w:val="32"/>
        </w:rPr>
        <w:t>。</w:t>
      </w:r>
    </w:p>
    <w:p w14:paraId="16E7B29D">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56719666">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4.80</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4.80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%，主要原因是：</w:t>
      </w:r>
      <w:bookmarkStart w:id="0" w:name="OLE_LINK2"/>
      <w:r>
        <w:rPr>
          <w:rFonts w:hint="eastAsia" w:ascii="仿宋" w:hAnsi="仿宋" w:eastAsia="仿宋"/>
          <w:sz w:val="32"/>
          <w:szCs w:val="32"/>
          <w:lang w:eastAsia="zh-CN"/>
        </w:rPr>
        <w:t>为进一步</w:t>
      </w:r>
      <w:r>
        <w:rPr>
          <w:rFonts w:hint="eastAsia" w:ascii="仿宋" w:hAnsi="仿宋" w:eastAsia="仿宋"/>
          <w:sz w:val="32"/>
          <w:szCs w:val="32"/>
        </w:rPr>
        <w:t>厉行节约过紧日子，压减“三公”经费，</w:t>
      </w:r>
      <w:r>
        <w:rPr>
          <w:rFonts w:hint="eastAsia" w:ascii="仿宋" w:hAnsi="仿宋" w:eastAsia="仿宋"/>
          <w:sz w:val="32"/>
          <w:szCs w:val="32"/>
          <w:lang w:eastAsia="zh-CN"/>
        </w:rPr>
        <w:t>从</w:t>
      </w:r>
      <w:r>
        <w:rPr>
          <w:rFonts w:hint="eastAsia" w:ascii="仿宋" w:hAnsi="仿宋" w:eastAsia="仿宋"/>
          <w:sz w:val="32"/>
          <w:szCs w:val="32"/>
          <w:lang w:val="en-US" w:eastAsia="zh-CN"/>
        </w:rPr>
        <w:t>2025年起公车运行费预算至单位</w:t>
      </w:r>
      <w:r>
        <w:rPr>
          <w:rFonts w:hint="eastAsia" w:ascii="仿宋" w:hAnsi="仿宋" w:eastAsia="仿宋"/>
          <w:sz w:val="32"/>
          <w:szCs w:val="32"/>
        </w:rPr>
        <w:t>。</w:t>
      </w:r>
      <w:bookmarkEnd w:id="0"/>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上年及本年无该项预算</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4.80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4.80</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4.80</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4.80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为进一步</w:t>
      </w:r>
      <w:r>
        <w:rPr>
          <w:rFonts w:hint="eastAsia" w:ascii="仿宋" w:hAnsi="仿宋" w:eastAsia="仿宋"/>
          <w:sz w:val="32"/>
          <w:szCs w:val="32"/>
        </w:rPr>
        <w:t>厉行节约过紧日子，压减“三公”经费，</w:t>
      </w:r>
      <w:r>
        <w:rPr>
          <w:rFonts w:hint="eastAsia" w:ascii="仿宋" w:hAnsi="仿宋" w:eastAsia="仿宋"/>
          <w:sz w:val="32"/>
          <w:szCs w:val="32"/>
          <w:lang w:eastAsia="zh-CN"/>
        </w:rPr>
        <w:t>从</w:t>
      </w:r>
      <w:r>
        <w:rPr>
          <w:rFonts w:hint="eastAsia" w:ascii="仿宋" w:hAnsi="仿宋" w:eastAsia="仿宋"/>
          <w:sz w:val="32"/>
          <w:szCs w:val="32"/>
          <w:lang w:val="en-US" w:eastAsia="zh-CN"/>
        </w:rPr>
        <w:t>2025年起公车运行费预算至单位</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公务接待工作由政府统一进行，资金预算未安排至部门</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eastAsia="zh-CN"/>
        </w:rPr>
        <w:t>。</w:t>
      </w:r>
    </w:p>
    <w:p w14:paraId="710E21D0">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2E22D480">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19.38</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15.89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455.3</w:t>
      </w:r>
      <w:r>
        <w:rPr>
          <w:rFonts w:hint="eastAsia" w:ascii="仿宋" w:hAnsi="仿宋" w:eastAsia="仿宋"/>
          <w:sz w:val="32"/>
          <w:szCs w:val="32"/>
        </w:rPr>
        <w:t>%，主要原因是：</w:t>
      </w:r>
      <w:r>
        <w:rPr>
          <w:rFonts w:hint="eastAsia" w:ascii="仿宋" w:hAnsi="仿宋" w:eastAsia="仿宋"/>
          <w:sz w:val="32"/>
          <w:szCs w:val="32"/>
          <w:lang w:eastAsia="zh-CN"/>
        </w:rPr>
        <w:t>用氧补助经费较上年增加</w:t>
      </w:r>
      <w:r>
        <w:rPr>
          <w:rFonts w:hint="eastAsia" w:ascii="仿宋" w:hAnsi="仿宋" w:eastAsia="仿宋"/>
          <w:sz w:val="32"/>
          <w:szCs w:val="32"/>
          <w:lang w:val="en-US" w:eastAsia="zh-CN"/>
        </w:rPr>
        <w:t>2.80万元、公务用车运行维护费较上年增加4.80万元，因机构改革及人员调整变动公用经费增加8.29万元。</w:t>
      </w:r>
    </w:p>
    <w:p w14:paraId="040373A4">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7DA9E63C">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14:paraId="34D43627">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666D625E">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万元，主要是：</w:t>
      </w:r>
      <w:r>
        <w:rPr>
          <w:rFonts w:hint="eastAsia" w:ascii="仿宋" w:hAnsi="仿宋" w:eastAsia="仿宋"/>
          <w:sz w:val="32"/>
          <w:szCs w:val="32"/>
          <w:lang w:eastAsia="zh-CN"/>
        </w:rPr>
        <w:t>暂无需要购置入账资产</w:t>
      </w:r>
      <w:r>
        <w:rPr>
          <w:rFonts w:hint="eastAsia" w:ascii="仿宋" w:hAnsi="仿宋" w:eastAsia="仿宋"/>
          <w:sz w:val="32"/>
          <w:szCs w:val="32"/>
        </w:rPr>
        <w:t>。</w:t>
      </w:r>
    </w:p>
    <w:p w14:paraId="1BD352CC">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7B2B569F">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21</w:t>
      </w:r>
      <w:r>
        <w:rPr>
          <w:rFonts w:hint="eastAsia" w:ascii="仿宋" w:hAnsi="仿宋" w:eastAsia="仿宋"/>
          <w:sz w:val="32"/>
          <w:szCs w:val="32"/>
        </w:rPr>
        <w:t>个，资金</w:t>
      </w:r>
      <w:r>
        <w:rPr>
          <w:rFonts w:hint="eastAsia" w:ascii="仿宋" w:hAnsi="仿宋" w:eastAsia="仿宋"/>
          <w:sz w:val="32"/>
          <w:szCs w:val="32"/>
          <w:lang w:val="en-US" w:eastAsia="zh-CN"/>
        </w:rPr>
        <w:t>677.41</w:t>
      </w:r>
      <w:r>
        <w:rPr>
          <w:rFonts w:hint="eastAsia" w:ascii="仿宋" w:hAnsi="仿宋" w:eastAsia="仿宋"/>
          <w:sz w:val="32"/>
          <w:szCs w:val="32"/>
        </w:rPr>
        <w:t>万元，实现项目支出绩效目标管理全覆盖。其中本部门重点项目绩效目标情况如下：</w:t>
      </w:r>
    </w:p>
    <w:p w14:paraId="63139405">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详见部门预算表附表</w:t>
      </w:r>
      <w:r>
        <w:rPr>
          <w:rFonts w:hint="eastAsia" w:ascii="仿宋" w:hAnsi="仿宋" w:eastAsia="仿宋"/>
          <w:sz w:val="32"/>
          <w:szCs w:val="32"/>
          <w:lang w:val="en-US" w:eastAsia="zh-CN"/>
        </w:rPr>
        <w:t>4-9</w:t>
      </w:r>
    </w:p>
    <w:p w14:paraId="1E6A854E">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052CFF7E">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政府债务情况。</w:t>
      </w:r>
      <w:r>
        <w:rPr>
          <w:rFonts w:hint="eastAsia" w:ascii="仿宋" w:hAnsi="仿宋" w:eastAsia="仿宋"/>
          <w:sz w:val="32"/>
          <w:szCs w:val="32"/>
          <w:lang w:eastAsia="zh-CN"/>
        </w:rPr>
        <w:t>截止目前，本单位无政府债务。</w:t>
      </w:r>
    </w:p>
    <w:p w14:paraId="5EC1CDBA">
      <w:pPr>
        <w:widowControl/>
        <w:spacing w:line="588" w:lineRule="exact"/>
        <w:jc w:val="center"/>
        <w:rPr>
          <w:rFonts w:ascii="方正小标宋简体" w:hAnsi="仿宋" w:eastAsia="方正小标宋简体"/>
          <w:sz w:val="32"/>
          <w:szCs w:val="32"/>
        </w:rPr>
      </w:pPr>
      <w:bookmarkStart w:id="1" w:name="_GoBack"/>
      <w:bookmarkEnd w:id="1"/>
      <w:r>
        <w:rPr>
          <w:rFonts w:hint="eastAsia" w:ascii="方正小标宋简体" w:hAnsi="仿宋" w:eastAsia="方正小标宋简体"/>
          <w:sz w:val="40"/>
          <w:szCs w:val="32"/>
        </w:rPr>
        <w:t>第四部分  名词解释</w:t>
      </w:r>
    </w:p>
    <w:p w14:paraId="7CBC2DC7">
      <w:pPr>
        <w:spacing w:line="588" w:lineRule="exact"/>
        <w:ind w:firstLine="640" w:firstLineChars="200"/>
        <w:rPr>
          <w:rFonts w:ascii="黑体" w:hAnsi="黑体" w:eastAsia="黑体"/>
          <w:sz w:val="32"/>
          <w:szCs w:val="32"/>
        </w:rPr>
      </w:pPr>
    </w:p>
    <w:p w14:paraId="512E041D">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75019CB1">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1A2F3B4F">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500C33A1">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1798FC40">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7B6A8C0E">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539CD68">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74A0DC2C">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19E32ECC">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75439CEA">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78B4CC65">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w:t>
      </w:r>
      <w:r>
        <w:rPr>
          <w:rFonts w:hint="eastAsia" w:ascii="仿宋" w:hAnsi="仿宋" w:eastAsia="仿宋"/>
          <w:sz w:val="32"/>
          <w:szCs w:val="32"/>
          <w:lang w:eastAsia="zh-CN"/>
        </w:rPr>
        <w:t>经信商务局</w:t>
      </w:r>
      <w:r>
        <w:rPr>
          <w:rFonts w:hint="eastAsia" w:ascii="仿宋" w:hAnsi="仿宋" w:eastAsia="仿宋"/>
          <w:sz w:val="32"/>
          <w:szCs w:val="32"/>
        </w:rPr>
        <w:t>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294D05D9">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19483939">
      <w:pPr>
        <w:spacing w:line="220" w:lineRule="atLeast"/>
      </w:pPr>
    </w:p>
    <w:sectPr>
      <w:headerReference r:id="rId5" w:type="default"/>
      <w:footerReference r:id="rId6" w:type="default"/>
      <w:footerReference r:id="rId7"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39A3">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- 1 -</w:t>
    </w:r>
    <w:r>
      <w:rPr>
        <w:rStyle w:val="7"/>
        <w:rFonts w:ascii="宋体" w:hAnsi="宋体" w:eastAsia="宋体"/>
        <w:sz w:val="24"/>
        <w:szCs w:val="24"/>
      </w:rPr>
      <w:fldChar w:fldCharType="end"/>
    </w:r>
  </w:p>
  <w:p w14:paraId="35B96AC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30169">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BE04265">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54A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2704CD"/>
    <w:rsid w:val="00323B43"/>
    <w:rsid w:val="003D37D8"/>
    <w:rsid w:val="00426133"/>
    <w:rsid w:val="004358AB"/>
    <w:rsid w:val="004E3ED8"/>
    <w:rsid w:val="008B7726"/>
    <w:rsid w:val="00B50391"/>
    <w:rsid w:val="00D31D50"/>
    <w:rsid w:val="2FA96761"/>
    <w:rsid w:val="50502786"/>
    <w:rsid w:val="68D1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0"/>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3">
    <w:name w:val="header"/>
    <w:basedOn w:val="1"/>
    <w:link w:val="8"/>
    <w:unhideWhenUsed/>
    <w:qFormat/>
    <w:uiPriority w:val="0"/>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table" w:styleId="5">
    <w:name w:val="Table Grid"/>
    <w:basedOn w:val="4"/>
    <w:uiPriority w:val="3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99"/>
    <w:rPr>
      <w:rFonts w:ascii="Tahoma" w:hAnsi="Tahoma"/>
      <w:sz w:val="18"/>
      <w:szCs w:val="18"/>
    </w:rPr>
  </w:style>
  <w:style w:type="character" w:customStyle="1" w:styleId="9">
    <w:name w:val="页脚 Char"/>
    <w:basedOn w:val="6"/>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3006</Words>
  <Characters>3141</Characters>
  <Lines>18</Lines>
  <Paragraphs>5</Paragraphs>
  <TotalTime>10</TotalTime>
  <ScaleCrop>false</ScaleCrop>
  <LinksUpToDate>false</LinksUpToDate>
  <CharactersWithSpaces>3150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2025-02-18T08:18:24Z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eyJoZGlkIjoiNTdlNTQ1ZDUyZTI4ZGUwYzNkMTI0MjY2MjA0ZmFmMTMifQ==</vt:lpwstr>
  </property>
  <property fmtid="{D5CDD505-2E9C-101B-9397-08002B2CF9AE}" pid="3" name="KSOProductBuildVer">
    <vt:lpwstr>2052-12.1.0.19302</vt:lpwstr>
  </property>
  <property fmtid="{D5CDD505-2E9C-101B-9397-08002B2CF9AE}" pid="4" name="ICV">
    <vt:lpwstr>5F684F510C5440B4A2CBF6CCECA26432_12</vt:lpwstr>
  </property>
</Properties>
</file>