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那曲市安多县雁石坪镇垃圾无害化处理设施建设项目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微软雅黑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环境影响报告书环境影响评价信息公开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ascii="Times New Roman" w:hAnsi="Times New Roman" w:eastAsia="微软雅黑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根据《环境影响评价公众参与办法》的规定，现就本项目环境影响评价发布征求意见稿公示。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一、建设项目概况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那曲市安多县雁石坪镇垃圾无害化处理设施建设项目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建设地点：那曲市安多县雁石坪镇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产品方案：新建生活垃圾填埋场一座，日处理垃圾3.15吨，库容2.70万立方米及相关配套附属设施。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受纳范围：</w:t>
      </w:r>
      <w:r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lang w:val="en-US" w:eastAsia="zh-CN"/>
        </w:rPr>
        <w:t>雁石坪镇所辖所有行政村及自然村范围内产生的生活垃圾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二、进一步了解项目信息的形式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可通过征求意见稿及公众意见表下载链接（见下）获取《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eastAsia="zh-CN"/>
        </w:rPr>
        <w:t>那曲市安多县雁石坪镇垃圾无害化处理设施建设项目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环境影响报告书（征求意见稿）》和《建设项目环境影响评价公众意见表》，也可前往建设单位办公地点处（见建设单位通讯地址）查阅纸质报告，公众可以通过信函或者电话等方式，在规定时间内将填写的公众意见表提交建设单位或评价机构，反映与建设项目环境影响有关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三、征求公众意见的范围和主要事项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征求公众意见的范围：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雁石坪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镇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及周边居民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主要事项：与本项目环境影响和环境保护措施有关的建议和意见。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四、公众提出意见的方式和途径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在环境影响报告书征求意见稿公示期间，公众均可通过电话、信函、电子邮件等形式提出与环境影响评价相关的意见。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信函邮寄地址及联系人：见建设单位、评价机构通讯地址及联系人。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电话、电子邮件：见建设单位、评价机构联系人联系电话及电子邮箱。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建设单位：安多县住建局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联 系 人：石曲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联系电话：18989004801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通讯地址：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安多县住建局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环境影响报告书编制单位：重庆圣希怡生态环境咨询服务有限公司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联 系 人：任勇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通讯地址：重庆市沙坪坝区西荣路10号12-5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联系电话：15111839010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电子邮箱：84178488@qq.com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六、信息发布有效期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公众提出意见的起止时间：202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日至202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  <w:t>七、环评报告（征求意见稿）及公众意见表下载地址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通过搜索“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网信安多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”在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下载环评报告（征求意见稿）及公众意见表。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color w:val="auto"/>
          <w:sz w:val="26"/>
          <w:szCs w:val="26"/>
        </w:rPr>
      </w:pPr>
    </w:p>
    <w:p/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jMzNTEwMDk1Y2E5OTZmYTQwYTRjNDJkYzg4NmMifQ=="/>
  </w:docVars>
  <w:rsids>
    <w:rsidRoot w:val="2EDF55A4"/>
    <w:rsid w:val="1ED62235"/>
    <w:rsid w:val="1EE4421B"/>
    <w:rsid w:val="24DD07AF"/>
    <w:rsid w:val="2EDF55A4"/>
    <w:rsid w:val="6FD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560" w:lineRule="exact"/>
      <w:ind w:firstLine="420"/>
      <w:jc w:val="left"/>
    </w:pPr>
    <w:rPr>
      <w:szCs w:val="2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835</Characters>
  <Lines>0</Lines>
  <Paragraphs>0</Paragraphs>
  <TotalTime>15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2024-05-30T12:45:00Z</dcterms:created>
  <dc:creator>小石頭</dc:creator>
  <cp:lastModifiedBy>少一点！</cp:lastModifiedBy>
  <cp:lastPrinted>2024-05-30T13:11:00Z</cp:lastPrinted>
  <dcterms:modified xsi:type="dcterms:W3CDTF">2024-05-30T13:19:00Z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F5137A6CD53247F7BF382C897A3651A5_13</vt:lpwstr>
  </property>
</Properties>
</file>