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（注：涉密信息不予公开）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强玛镇人民政府</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月 </w:t>
      </w:r>
      <w:r>
        <w:rPr>
          <w:rFonts w:hint="eastAsia" w:ascii="仿宋" w:hAnsi="仿宋" w:eastAsia="仿宋"/>
          <w:sz w:val="32"/>
          <w:szCs w:val="32"/>
          <w:lang w:val="en-US" w:eastAsia="zh-CN"/>
        </w:rPr>
        <w:t xml:space="preserve">26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强玛镇人民政府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强玛镇人民政府</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hint="default" w:ascii="黑体" w:hAnsi="黑体" w:eastAsia="黑体"/>
          <w:sz w:val="32"/>
          <w:szCs w:val="32"/>
          <w:lang w:val="en-US" w:eastAsia="zh-CN"/>
        </w:rPr>
      </w:pPr>
      <w:r>
        <w:rPr>
          <w:rFonts w:hint="eastAsia" w:ascii="黑体" w:hAnsi="黑体" w:eastAsia="黑体"/>
          <w:sz w:val="32"/>
          <w:szCs w:val="32"/>
        </w:rPr>
        <w:t>二、部门收入总体情况表</w:t>
      </w:r>
      <w:r>
        <w:rPr>
          <w:rFonts w:hint="eastAsia" w:ascii="黑体" w:hAnsi="黑体" w:eastAsia="黑体"/>
          <w:sz w:val="32"/>
          <w:szCs w:val="32"/>
          <w:lang w:val="en-US" w:eastAsia="zh-CN"/>
        </w:rPr>
        <w:tab/>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强玛镇人民政府</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强玛镇人民政府</w:t>
      </w:r>
      <w:r>
        <w:rPr>
          <w:rFonts w:hint="eastAsia" w:ascii="方正小标宋简体" w:hAnsi="仿宋" w:eastAsia="方正小标宋简体"/>
          <w:sz w:val="32"/>
          <w:szCs w:val="32"/>
        </w:rPr>
        <w:t>概况</w:t>
      </w:r>
    </w:p>
    <w:p>
      <w:pPr>
        <w:rPr>
          <w:rFonts w:ascii="仿宋" w:hAnsi="仿宋" w:eastAsia="仿宋"/>
          <w:sz w:val="32"/>
          <w:szCs w:val="32"/>
        </w:rPr>
      </w:pPr>
    </w:p>
    <w:p>
      <w:pPr>
        <w:numPr>
          <w:ilvl w:val="0"/>
          <w:numId w:val="1"/>
        </w:numPr>
        <w:rPr>
          <w:rFonts w:hint="eastAsia" w:ascii="黑体" w:hAnsi="黑体" w:eastAsia="黑体"/>
          <w:sz w:val="32"/>
          <w:szCs w:val="32"/>
        </w:rPr>
      </w:pPr>
      <w:r>
        <w:rPr>
          <w:rFonts w:hint="eastAsia" w:ascii="黑体" w:hAnsi="黑体" w:eastAsia="黑体"/>
          <w:sz w:val="32"/>
          <w:szCs w:val="32"/>
        </w:rPr>
        <w:t>主要职能</w:t>
      </w:r>
    </w:p>
    <w:p>
      <w:pPr>
        <w:ind w:firstLine="640" w:firstLineChars="200"/>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仿宋_GB2312" w:eastAsia="仿宋_GB2312"/>
          <w:sz w:val="32"/>
          <w:szCs w:val="32"/>
        </w:rPr>
        <w:t>（一）</w:t>
      </w:r>
      <w:r>
        <w:rPr>
          <w:rFonts w:hint="eastAsia" w:ascii="仿宋_GB2312" w:eastAsia="仿宋_GB2312"/>
          <w:sz w:val="32"/>
          <w:szCs w:val="32"/>
          <w:lang w:val="en-US" w:eastAsia="zh-CN"/>
        </w:rPr>
        <w:t>强玛镇</w:t>
      </w:r>
      <w:r>
        <w:rPr>
          <w:rFonts w:hint="eastAsia" w:ascii="仿宋_GB2312" w:eastAsia="仿宋_GB2312"/>
          <w:sz w:val="32"/>
          <w:szCs w:val="32"/>
        </w:rPr>
        <w:t>政府为协助政府领导同志处理政府日常工作的机构，主要履行以下列职责：</w:t>
      </w:r>
    </w:p>
    <w:p>
      <w:pPr>
        <w:ind w:firstLine="627" w:firstLineChars="196"/>
        <w:rPr>
          <w:rFonts w:hint="eastAsia" w:ascii="仿宋" w:hAnsi="仿宋" w:eastAsia="仿宋" w:cs="仿宋"/>
          <w:sz w:val="32"/>
          <w:szCs w:val="32"/>
        </w:rPr>
      </w:pPr>
      <w:r>
        <w:rPr>
          <w:rFonts w:hint="eastAsia" w:ascii="仿宋" w:hAnsi="仿宋" w:eastAsia="仿宋" w:cs="仿宋"/>
          <w:bCs/>
          <w:sz w:val="32"/>
          <w:szCs w:val="32"/>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政府交办的其它事项</w:t>
      </w:r>
      <w:r>
        <w:rPr>
          <w:rFonts w:hint="eastAsia" w:ascii="仿宋" w:hAnsi="仿宋" w:eastAsia="仿宋" w:cs="仿宋"/>
          <w:sz w:val="32"/>
          <w:szCs w:val="32"/>
        </w:rPr>
        <w:t>。</w:t>
      </w:r>
    </w:p>
    <w:p>
      <w:pPr>
        <w:numPr>
          <w:ilvl w:val="0"/>
          <w:numId w:val="0"/>
        </w:numPr>
        <w:ind w:firstLine="320" w:firstLineChars="10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二</w:t>
      </w:r>
      <w:r>
        <w:rPr>
          <w:rFonts w:hint="eastAsia" w:ascii="仿宋" w:hAnsi="仿宋" w:eastAsia="仿宋" w:cs="仿宋"/>
          <w:bCs/>
          <w:sz w:val="32"/>
          <w:szCs w:val="32"/>
          <w:lang w:eastAsia="zh-CN"/>
        </w:rPr>
        <w:t>）</w:t>
      </w:r>
      <w:r>
        <w:rPr>
          <w:rFonts w:hint="eastAsia" w:ascii="仿宋" w:hAnsi="仿宋" w:eastAsia="仿宋" w:cs="仿宋"/>
          <w:bCs/>
          <w:sz w:val="32"/>
          <w:szCs w:val="32"/>
        </w:rPr>
        <w:t>兽防站工作职责</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一、宣传贯彻执行《畜牧法》、《动物防疫法》、《草原法》、《兽药管理条例》、《饲料和饲料添加剂管理条例》等法律、法规和有关发展畜牧业的方针、政策;</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二、畜牧业发展规划、计划的组织实施，畜禽品种改良、良种畜禽繁育、标准化生产、种草养畜、现代畜牧业生产方式的建立和畜牧兽医新技术的推广、指导、服务;</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三、动物计划免疫、强制免疫的组织实施，动物疫情普查、调查、监测、疫情报告和畜禽圈舍环境的消毒;</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四、实施动物和动物产品检疫，相关车辆、场所等消毒，死亡动物、染疫动物及动物产品、污染物等无害化处理的实施、指导、监督;</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五、动物卫生监督执法，适于简易程序现场处罚的实施;</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六、动物屠宰，动物和动物产品生产、经营、运输，动物产品加工、储存等场所、活动的防疫监督;</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七、动物诊疗活动的监督管理，村级动物防疫员的业务培训、指导、监督管理;</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八、兽药、饲料和饲料添加剂、种畜禽、草产品等生产、经营、使用的监督管理;</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九、无公害畜产品的产地、生产和经营监督管理;</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十、草原建设、保护、利用，自然灾害预警和防治，维护草畜平衡、依法保护草原等的监督管理;</w:t>
      </w:r>
    </w:p>
    <w:p>
      <w:pPr>
        <w:spacing w:line="600" w:lineRule="exact"/>
        <w:ind w:firstLine="627" w:firstLineChars="196"/>
        <w:rPr>
          <w:rFonts w:hint="eastAsia" w:ascii="仿宋" w:hAnsi="仿宋" w:eastAsia="仿宋" w:cs="仿宋"/>
          <w:bCs/>
          <w:sz w:val="32"/>
          <w:szCs w:val="32"/>
        </w:rPr>
      </w:pP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十一、指导、督促畜禽养殖(场)户落实重大动物疫病免疫等防控措施，做好养殖备案、养殖和免疫档案的建立、负责动物免疫标识及有关证章等领娶发放、使用的监督管理;</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十二、畜禽免疫等畜牧和动物卫生行业信息化管理、畜产品市场信息提供和风险防范、统计、录入、报送;</w:t>
      </w:r>
    </w:p>
    <w:p>
      <w:pPr>
        <w:rPr>
          <w:rFonts w:hint="eastAsia" w:ascii="仿宋" w:hAnsi="仿宋" w:eastAsia="仿宋" w:cs="仿宋"/>
          <w:bCs/>
          <w:sz w:val="32"/>
          <w:szCs w:val="32"/>
        </w:rPr>
      </w:pPr>
      <w:r>
        <w:rPr>
          <w:rFonts w:hint="eastAsia" w:ascii="仿宋" w:hAnsi="仿宋" w:eastAsia="仿宋" w:cs="仿宋"/>
          <w:bCs/>
          <w:sz w:val="32"/>
          <w:szCs w:val="32"/>
        </w:rPr>
        <w:t xml:space="preserve">    （三）卫生院工作职责</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1、乡镇卫生院以公共卫生服务为主，综合提供预防、保健和基本医疗等服务。</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2、加强农村疾病预防控制，做好传染病、地方病防治和疫情等农村突发性公共卫生事件报告工作，重点控制严重危害农民身体健康的传染病、地方病、职业病和寄生虫病等重大疾病。</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3、认真执行儿童计划免疫。积极开展慢性非传染性疾病的防治工作。</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4、做好农村孕产妇和儿童保健工作，提高住院分娩率，改善儿童营养状况。</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5、积极做好新型农村合作医疗的服务、计划生育技术指导、康复等工作。</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6、开展爱国卫生运动，普及疾病预防和卫生保健知识，指导群众改善居住、饮食、饮水和环境卫生条件，引导和帮助农民建立良好的卫生习惯。</w:t>
      </w:r>
    </w:p>
    <w:p>
      <w:pPr>
        <w:ind w:firstLine="640" w:firstLineChars="200"/>
        <w:rPr>
          <w:rFonts w:hint="eastAsia" w:ascii="仿宋" w:hAnsi="仿宋" w:eastAsia="仿宋" w:cs="仿宋"/>
          <w:bCs/>
          <w:sz w:val="32"/>
          <w:szCs w:val="32"/>
        </w:rPr>
      </w:pP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(四)穷宗寺工作职责</w:t>
      </w:r>
    </w:p>
    <w:p>
      <w:pPr>
        <w:spacing w:line="600" w:lineRule="exact"/>
        <w:ind w:firstLine="627" w:firstLineChars="196"/>
        <w:rPr>
          <w:rFonts w:hint="default" w:ascii="黑体" w:hAnsi="黑体" w:eastAsia="黑体"/>
          <w:sz w:val="32"/>
          <w:szCs w:val="32"/>
          <w:lang w:val="en-US" w:eastAsia="zh-CN"/>
        </w:rPr>
      </w:pPr>
      <w:r>
        <w:rPr>
          <w:rFonts w:hint="eastAsia" w:ascii="仿宋" w:hAnsi="仿宋" w:eastAsia="仿宋" w:cs="仿宋"/>
          <w:bCs/>
          <w:sz w:val="32"/>
          <w:szCs w:val="32"/>
        </w:rPr>
        <w:t>各职能部门的工作职责，形成了寺庙管理工作齐抓共管的良好局面。落实责任，明确规定寺管会党组织书记为寺庙管理工作第一责任人，副主任为直接责任人，配齐各乡镇专职干事，把寺庙管理工作与基层党建、经济、社会事业同部署、同检查、同考核，并实行乡镇领导包片、驻村干部包寺的责任追究制。严格考核，县委、县政府把宗教工作纳入各乡镇年度岗位目标考核内容，年初由县委统战部与各乡镇签订寺庙管理工作责任书，落实全年工作任务，年终制定考核方案，细化考核环节，对寺庙管理工作进行专项考核，极大地调动了乡镇寺庙管理工作的积极性。</w:t>
      </w:r>
    </w:p>
    <w:p>
      <w:pPr>
        <w:numPr>
          <w:ilvl w:val="0"/>
          <w:numId w:val="1"/>
        </w:numPr>
        <w:ind w:left="0" w:leftChars="0" w:firstLine="0" w:firstLineChars="0"/>
        <w:rPr>
          <w:rFonts w:hint="eastAsia" w:ascii="黑体" w:hAnsi="黑体" w:eastAsia="黑体"/>
          <w:sz w:val="32"/>
          <w:szCs w:val="32"/>
        </w:rPr>
      </w:pPr>
      <w:r>
        <w:rPr>
          <w:rFonts w:hint="eastAsia" w:ascii="黑体" w:hAnsi="黑体" w:eastAsia="黑体"/>
          <w:sz w:val="32"/>
          <w:szCs w:val="32"/>
        </w:rPr>
        <w:t>部门预算单位构成</w:t>
      </w:r>
    </w:p>
    <w:p>
      <w:pPr>
        <w:ind w:firstLine="640" w:firstLineChars="200"/>
        <w:rPr>
          <w:rFonts w:hint="eastAsia" w:ascii="仿宋" w:hAnsi="仿宋" w:eastAsia="仿宋" w:cs="仿宋"/>
          <w:bCs/>
          <w:sz w:val="32"/>
          <w:szCs w:val="32"/>
        </w:rPr>
      </w:pPr>
      <w:r>
        <w:rPr>
          <w:rFonts w:hint="eastAsia" w:ascii="黑体" w:hAnsi="黑体" w:eastAsia="黑体"/>
          <w:sz w:val="32"/>
          <w:szCs w:val="32"/>
          <w:lang w:val="en-US" w:eastAsia="zh-CN"/>
        </w:rPr>
        <w:t xml:space="preserve">  </w:t>
      </w:r>
      <w:r>
        <w:rPr>
          <w:rFonts w:hint="eastAsia" w:ascii="仿宋" w:hAnsi="仿宋" w:eastAsia="仿宋" w:cs="仿宋"/>
          <w:bCs/>
          <w:sz w:val="32"/>
          <w:szCs w:val="32"/>
        </w:rPr>
        <w:t>1、强玛镇人民政府（单位）：包括：党委办、政府办、人大办、综治办、强基办、基层基础班、司法所、财政所、后勤服务中心。</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2、兽防站（单位）：动物防疫办</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3、卫生院（单位）：西医室、藏医馆、展览室、药房、疫苗接种室、档案室、计生办、住院部、产房、</w:t>
      </w:r>
    </w:p>
    <w:p>
      <w:pPr>
        <w:numPr>
          <w:ilvl w:val="0"/>
          <w:numId w:val="0"/>
        </w:numPr>
        <w:ind w:leftChars="0"/>
        <w:rPr>
          <w:rFonts w:ascii="仿宋" w:hAnsi="仿宋" w:eastAsia="仿宋"/>
          <w:sz w:val="32"/>
          <w:szCs w:val="32"/>
        </w:rPr>
      </w:pPr>
      <w:r>
        <w:rPr>
          <w:rFonts w:hint="eastAsia" w:ascii="仿宋" w:hAnsi="仿宋" w:eastAsia="仿宋" w:cs="仿宋"/>
          <w:bCs/>
          <w:sz w:val="32"/>
          <w:szCs w:val="32"/>
        </w:rPr>
        <w:t>4、穷宗寺（单位）：综合办公室、党建办公室、佛事组、治安组、财务组。</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强玛镇人民政府</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强玛镇人民政府</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highlight w:val="none"/>
        </w:rPr>
      </w:pPr>
    </w:p>
    <w:p>
      <w:pPr>
        <w:rPr>
          <w:rFonts w:ascii="黑体" w:hAnsi="黑体" w:eastAsia="黑体"/>
          <w:sz w:val="32"/>
          <w:szCs w:val="32"/>
          <w:highlight w:val="none"/>
        </w:rPr>
      </w:pPr>
      <w:r>
        <w:rPr>
          <w:rFonts w:hint="eastAsia" w:ascii="黑体" w:hAnsi="黑体" w:eastAsia="黑体"/>
          <w:sz w:val="32"/>
          <w:szCs w:val="32"/>
          <w:highlight w:val="none"/>
        </w:rPr>
        <w:t>一、202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年部门收支总表的说明</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年收支总预算</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2936.59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万元。收入包括：一般公共预算拨款收入</w:t>
      </w:r>
      <w:r>
        <w:rPr>
          <w:rFonts w:hint="eastAsia" w:ascii="仿宋" w:hAnsi="仿宋" w:eastAsia="仿宋"/>
          <w:sz w:val="32"/>
          <w:szCs w:val="32"/>
          <w:highlight w:val="none"/>
          <w:lang w:val="en-US" w:eastAsia="zh-CN"/>
        </w:rPr>
        <w:t>2927.84万元</w:t>
      </w:r>
      <w:r>
        <w:rPr>
          <w:rFonts w:hint="eastAsia" w:ascii="仿宋" w:hAnsi="仿宋" w:eastAsia="仿宋"/>
          <w:sz w:val="32"/>
          <w:szCs w:val="32"/>
          <w:highlight w:val="none"/>
        </w:rPr>
        <w:t>、上年结转</w:t>
      </w:r>
      <w:r>
        <w:rPr>
          <w:rFonts w:hint="eastAsia" w:ascii="仿宋" w:hAnsi="仿宋" w:eastAsia="仿宋"/>
          <w:sz w:val="32"/>
          <w:szCs w:val="32"/>
          <w:highlight w:val="none"/>
          <w:lang w:val="en-US" w:eastAsia="zh-CN"/>
        </w:rPr>
        <w:t>8.75万元</w:t>
      </w:r>
      <w:r>
        <w:rPr>
          <w:rFonts w:hint="eastAsia" w:ascii="仿宋" w:hAnsi="仿宋" w:eastAsia="仿宋"/>
          <w:sz w:val="32"/>
          <w:szCs w:val="32"/>
          <w:highlight w:val="none"/>
        </w:rPr>
        <w:t>；支出包括：一般公共服务支出</w:t>
      </w:r>
      <w:r>
        <w:rPr>
          <w:rFonts w:hint="eastAsia" w:ascii="仿宋" w:hAnsi="仿宋" w:eastAsia="仿宋"/>
          <w:sz w:val="32"/>
          <w:szCs w:val="32"/>
          <w:highlight w:val="none"/>
          <w:lang w:val="en-US" w:eastAsia="zh-CN"/>
        </w:rPr>
        <w:t>2143.72万元</w:t>
      </w:r>
      <w:r>
        <w:rPr>
          <w:rFonts w:hint="eastAsia" w:ascii="仿宋" w:hAnsi="仿宋" w:eastAsia="仿宋"/>
          <w:sz w:val="32"/>
          <w:szCs w:val="32"/>
          <w:highlight w:val="none"/>
        </w:rPr>
        <w:t>、科学技术支出</w:t>
      </w:r>
      <w:r>
        <w:rPr>
          <w:rFonts w:hint="eastAsia" w:ascii="仿宋" w:hAnsi="仿宋" w:eastAsia="仿宋"/>
          <w:sz w:val="32"/>
          <w:szCs w:val="32"/>
          <w:highlight w:val="none"/>
          <w:lang w:val="en-US" w:eastAsia="zh-CN"/>
        </w:rPr>
        <w:t>77.69万元</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val="en-US" w:eastAsia="zh-CN"/>
        </w:rPr>
        <w:t>12.6万元</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val="en-US" w:eastAsia="zh-CN"/>
        </w:rPr>
        <w:t>307.81万元</w:t>
      </w:r>
      <w:r>
        <w:rPr>
          <w:rFonts w:hint="eastAsia" w:ascii="仿宋" w:hAnsi="仿宋" w:eastAsia="仿宋"/>
          <w:sz w:val="32"/>
          <w:szCs w:val="32"/>
          <w:highlight w:val="none"/>
        </w:rPr>
        <w:t>、卫生健康支出</w:t>
      </w:r>
      <w:r>
        <w:rPr>
          <w:rFonts w:hint="eastAsia" w:ascii="仿宋" w:hAnsi="仿宋" w:eastAsia="仿宋"/>
          <w:sz w:val="32"/>
          <w:szCs w:val="32"/>
          <w:highlight w:val="none"/>
          <w:lang w:val="en-US" w:eastAsia="zh-CN"/>
        </w:rPr>
        <w:t>145.1万元</w:t>
      </w:r>
      <w:r>
        <w:rPr>
          <w:rFonts w:hint="eastAsia" w:ascii="仿宋" w:hAnsi="仿宋" w:eastAsia="仿宋"/>
          <w:sz w:val="32"/>
          <w:szCs w:val="32"/>
          <w:highlight w:val="none"/>
        </w:rPr>
        <w:t>、</w:t>
      </w:r>
      <w:r>
        <w:rPr>
          <w:rFonts w:hint="eastAsia" w:ascii="仿宋" w:hAnsi="仿宋" w:eastAsia="仿宋"/>
          <w:sz w:val="32"/>
          <w:szCs w:val="32"/>
          <w:highlight w:val="none"/>
          <w:lang w:eastAsia="zh-CN"/>
        </w:rPr>
        <w:t>节能环保支出</w:t>
      </w:r>
      <w:r>
        <w:rPr>
          <w:rFonts w:hint="eastAsia" w:ascii="仿宋" w:hAnsi="仿宋" w:eastAsia="仿宋"/>
          <w:sz w:val="32"/>
          <w:szCs w:val="32"/>
          <w:highlight w:val="none"/>
          <w:lang w:val="en-US" w:eastAsia="zh-CN"/>
        </w:rPr>
        <w:t>21.6万元、农林水支出51.69万元、</w:t>
      </w:r>
      <w:r>
        <w:rPr>
          <w:rFonts w:hint="eastAsia" w:ascii="仿宋" w:hAnsi="仿宋" w:eastAsia="仿宋"/>
          <w:sz w:val="32"/>
          <w:szCs w:val="32"/>
          <w:highlight w:val="none"/>
        </w:rPr>
        <w:t>住房保障支出</w:t>
      </w:r>
      <w:r>
        <w:rPr>
          <w:rFonts w:hint="eastAsia" w:ascii="仿宋" w:hAnsi="仿宋" w:eastAsia="仿宋"/>
          <w:sz w:val="32"/>
          <w:szCs w:val="32"/>
          <w:highlight w:val="none"/>
          <w:lang w:val="en-US" w:eastAsia="zh-CN"/>
        </w:rPr>
        <w:t>167.63万元,其他支出8.75万元。</w:t>
      </w:r>
    </w:p>
    <w:p>
      <w:pPr>
        <w:rPr>
          <w:rFonts w:ascii="黑体" w:hAnsi="黑体" w:eastAsia="黑体"/>
          <w:sz w:val="32"/>
          <w:szCs w:val="32"/>
          <w:highlight w:val="none"/>
        </w:rPr>
      </w:pPr>
      <w:r>
        <w:rPr>
          <w:rFonts w:hint="eastAsia" w:ascii="黑体" w:hAnsi="黑体" w:eastAsia="黑体"/>
          <w:sz w:val="32"/>
          <w:szCs w:val="32"/>
          <w:highlight w:val="none"/>
        </w:rPr>
        <w:t>二、202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年度部门收入总表的说明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收入预算</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2936.59</w:t>
      </w:r>
      <w:r>
        <w:rPr>
          <w:rFonts w:hint="eastAsia" w:ascii="仿宋" w:hAnsi="仿宋" w:eastAsia="仿宋"/>
          <w:sz w:val="32"/>
          <w:szCs w:val="32"/>
          <w:highlight w:val="none"/>
        </w:rPr>
        <w:t>万元，其中：上年结转</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8.75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 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0.30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%；一般公共预算拨款收入</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lang w:val="en-US" w:eastAsia="zh-CN"/>
        </w:rPr>
        <w:t>2927.84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99.70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三、202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年部门支出总表的说明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年支出预算</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2936.59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万元，其中：基本支出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2666.88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90.82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%；项目支出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269.71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9.18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四、2023年财政拨款收支总表的说明</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年财政拨款收支总预算</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2936.59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万元。收入为一般公共预算拨款</w:t>
      </w:r>
      <w:r>
        <w:rPr>
          <w:rFonts w:hint="eastAsia" w:ascii="仿宋" w:hAnsi="仿宋" w:eastAsia="仿宋"/>
          <w:sz w:val="32"/>
          <w:szCs w:val="32"/>
          <w:highlight w:val="none"/>
          <w:u w:val="single"/>
          <w:lang w:val="en-US" w:eastAsia="zh-CN"/>
        </w:rPr>
        <w:t>2936.59</w:t>
      </w:r>
      <w:r>
        <w:rPr>
          <w:rFonts w:hint="eastAsia" w:ascii="仿宋" w:hAnsi="仿宋" w:eastAsia="仿宋"/>
          <w:sz w:val="32"/>
          <w:szCs w:val="32"/>
          <w:highlight w:val="none"/>
        </w:rPr>
        <w:t>，包括：一般公共预算当年拨款收入</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lang w:val="en-US" w:eastAsia="zh-CN"/>
        </w:rPr>
        <w:t>2927.84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万元、上年结转</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8.75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u w:val="single"/>
        </w:rPr>
        <w:t xml:space="preserve">2143.72 </w:t>
      </w:r>
      <w:r>
        <w:rPr>
          <w:rFonts w:hint="eastAsia" w:ascii="仿宋" w:hAnsi="仿宋" w:eastAsia="仿宋"/>
          <w:sz w:val="32"/>
          <w:szCs w:val="32"/>
          <w:highlight w:val="none"/>
        </w:rPr>
        <w:t>万元、科学技术支出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77.69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万元、文化旅游体育与传媒支出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12.6</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万元、社会保障和就业支出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307.81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万元、卫生健康支出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145.1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节能环保支出</w:t>
      </w:r>
      <w:r>
        <w:rPr>
          <w:rFonts w:hint="eastAsia" w:ascii="仿宋" w:hAnsi="仿宋" w:eastAsia="仿宋"/>
          <w:sz w:val="32"/>
          <w:szCs w:val="32"/>
          <w:highlight w:val="none"/>
          <w:lang w:val="en-US" w:eastAsia="zh-CN"/>
        </w:rPr>
        <w:t>21.6万元、农林水支出51.69万元、</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167.63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其他支出</w:t>
      </w:r>
      <w:r>
        <w:rPr>
          <w:rFonts w:hint="eastAsia" w:ascii="仿宋" w:hAnsi="仿宋" w:eastAsia="仿宋"/>
          <w:sz w:val="32"/>
          <w:szCs w:val="32"/>
          <w:highlight w:val="none"/>
          <w:u w:val="single"/>
          <w:lang w:val="en-US" w:eastAsia="zh-CN"/>
        </w:rPr>
        <w:t>8.75</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五、202</w:t>
      </w:r>
      <w:r>
        <w:rPr>
          <w:rFonts w:hint="eastAsia" w:ascii="黑体" w:hAnsi="黑体" w:eastAsia="黑体"/>
          <w:sz w:val="32"/>
          <w:szCs w:val="32"/>
          <w:highlight w:val="none"/>
          <w:lang w:val="en-US" w:eastAsia="zh-CN"/>
        </w:rPr>
        <w:t>4</w:t>
      </w:r>
      <w:r>
        <w:rPr>
          <w:rFonts w:hint="eastAsia" w:ascii="黑体" w:hAnsi="黑体" w:eastAsia="黑体"/>
          <w:sz w:val="32"/>
          <w:szCs w:val="32"/>
          <w:highlight w:val="none"/>
        </w:rPr>
        <w:t>年一般公共预算支出表的说明</w:t>
      </w:r>
    </w:p>
    <w:p>
      <w:pPr>
        <w:rPr>
          <w:rFonts w:ascii="楷体" w:hAnsi="楷体" w:eastAsia="楷体"/>
          <w:sz w:val="32"/>
          <w:szCs w:val="32"/>
          <w:highlight w:val="none"/>
        </w:rPr>
      </w:pPr>
      <w:r>
        <w:rPr>
          <w:rFonts w:hint="eastAsia" w:ascii="楷体" w:hAnsi="楷体" w:eastAsia="楷体"/>
          <w:sz w:val="32"/>
          <w:szCs w:val="32"/>
          <w:highlight w:val="none"/>
        </w:rPr>
        <w:t>（一）一般公共预算当年拨款规模变化情况。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年一般公共预算当年拨款</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2927.84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3233.77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万元，主要原因：1、人员调整及</w:t>
      </w:r>
      <w:r>
        <w:rPr>
          <w:rFonts w:hint="eastAsia" w:ascii="仿宋" w:hAnsi="仿宋" w:eastAsia="仿宋"/>
          <w:sz w:val="32"/>
          <w:szCs w:val="32"/>
          <w:highlight w:val="none"/>
          <w:lang w:val="en-US" w:eastAsia="zh-CN"/>
        </w:rPr>
        <w:t>上年支出结转项目</w:t>
      </w:r>
      <w:r>
        <w:rPr>
          <w:rFonts w:hint="eastAsia" w:ascii="仿宋" w:hAnsi="仿宋" w:eastAsia="仿宋"/>
          <w:sz w:val="32"/>
          <w:szCs w:val="32"/>
          <w:highlight w:val="none"/>
        </w:rPr>
        <w:t>。</w:t>
      </w:r>
    </w:p>
    <w:p>
      <w:pPr>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highlight w:val="none"/>
        </w:rPr>
        <w:t>一般公共服务支出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2143.72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73.22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%；科学技术支出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77.69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3.62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12.6</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0.59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307.81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14.36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卫生健康支出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145.1</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6.77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，节能环保支出</w:t>
      </w:r>
      <w:r>
        <w:rPr>
          <w:rFonts w:hint="eastAsia" w:ascii="仿宋" w:hAnsi="仿宋" w:eastAsia="仿宋"/>
          <w:sz w:val="32"/>
          <w:szCs w:val="32"/>
          <w:highlight w:val="none"/>
          <w:lang w:val="en-US" w:eastAsia="zh-CN"/>
        </w:rPr>
        <w:t>21.6万元、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1.01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农林水支出51.69万元、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2.41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167.63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7.82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2"/>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一般公共服务支出（类）人大事务（款） 其他人大事务支出（项）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8</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val="en-US" w:eastAsia="zh-CN"/>
        </w:rPr>
        <w:t xml:space="preserve">增加 </w:t>
      </w:r>
      <w:r>
        <w:rPr>
          <w:rFonts w:hint="eastAsia" w:ascii="仿宋" w:hAnsi="仿宋" w:eastAsia="仿宋"/>
          <w:color w:val="auto"/>
          <w:sz w:val="32"/>
          <w:szCs w:val="32"/>
          <w:highlight w:val="none"/>
          <w:u w:val="single"/>
          <w:lang w:val="en-US" w:eastAsia="zh-CN"/>
        </w:rPr>
        <w:t>6.86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u w:val="single"/>
          <w:lang w:val="en-US" w:eastAsia="zh-CN"/>
        </w:rPr>
        <w:t>601.75</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sz w:val="32"/>
          <w:szCs w:val="32"/>
          <w:highlight w:val="none"/>
        </w:rPr>
        <w:t>主要是项目增加。</w:t>
      </w:r>
    </w:p>
    <w:p>
      <w:pPr>
        <w:numPr>
          <w:ilvl w:val="0"/>
          <w:numId w:val="0"/>
        </w:numPr>
        <w:ind w:firstLine="640" w:firstLineChars="200"/>
        <w:rPr>
          <w:rFonts w:hint="eastAsia" w:ascii="仿宋" w:hAnsi="仿宋" w:eastAsia="仿宋"/>
          <w:color w:val="auto"/>
          <w:sz w:val="32"/>
          <w:szCs w:val="32"/>
          <w:highlight w:val="red"/>
          <w:lang w:eastAsia="zh-CN"/>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人大代表履职能力提升（项）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6.48</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减少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下降</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主要是 人大代表履职能力提升</w:t>
      </w:r>
      <w:r>
        <w:rPr>
          <w:rFonts w:hint="eastAsia" w:ascii="仿宋" w:hAnsi="仿宋" w:eastAsia="仿宋"/>
          <w:color w:val="auto"/>
          <w:sz w:val="32"/>
          <w:szCs w:val="32"/>
          <w:highlight w:val="none"/>
          <w:lang w:val="en-US" w:eastAsia="zh-CN"/>
        </w:rPr>
        <w:t>无变动</w:t>
      </w:r>
      <w:r>
        <w:rPr>
          <w:rFonts w:hint="eastAsia" w:ascii="仿宋" w:hAnsi="仿宋" w:eastAsia="仿宋"/>
          <w:color w:val="auto"/>
          <w:sz w:val="32"/>
          <w:szCs w:val="32"/>
          <w:highlight w:val="none"/>
          <w:lang w:eastAsia="zh-CN"/>
        </w:rPr>
        <w:t>。</w:t>
      </w:r>
    </w:p>
    <w:p>
      <w:pPr>
        <w:numPr>
          <w:ilvl w:val="0"/>
          <w:numId w:val="0"/>
        </w:num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一般公共服务支出（类）  政府办公厅（室）及相关机构事（款）行政运行（项）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1764.35</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val="en-US" w:eastAsia="zh-CN"/>
        </w:rPr>
        <w:t>增加</w:t>
      </w:r>
      <w:r>
        <w:rPr>
          <w:rFonts w:hint="eastAsia" w:ascii="仿宋" w:hAnsi="仿宋" w:eastAsia="仿宋"/>
          <w:color w:val="auto"/>
          <w:sz w:val="32"/>
          <w:szCs w:val="32"/>
          <w:highlight w:val="none"/>
          <w:u w:val="single"/>
          <w:lang w:val="en-US" w:eastAsia="zh-CN"/>
        </w:rPr>
        <w:t>9.53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增长</w:t>
      </w:r>
      <w:r>
        <w:rPr>
          <w:rFonts w:hint="eastAsia" w:ascii="仿宋" w:hAnsi="仿宋" w:eastAsia="仿宋"/>
          <w:color w:val="auto"/>
          <w:sz w:val="32"/>
          <w:szCs w:val="32"/>
          <w:highlight w:val="none"/>
          <w:u w:val="single"/>
          <w:lang w:val="en-US" w:eastAsia="zh-CN"/>
        </w:rPr>
        <w:t>0.54</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年初预算人员调整。</w:t>
      </w:r>
    </w:p>
    <w:p>
      <w:pPr>
        <w:numPr>
          <w:ilvl w:val="0"/>
          <w:numId w:val="0"/>
        </w:num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一般公共服务支出（类） 组织事务（款）其他组织事务支出（项）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353.89</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105.44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42.44</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主要是其他组织事务支出</w:t>
      </w:r>
      <w:r>
        <w:rPr>
          <w:rFonts w:hint="eastAsia" w:ascii="仿宋" w:hAnsi="仿宋" w:eastAsia="仿宋"/>
          <w:color w:val="auto"/>
          <w:sz w:val="32"/>
          <w:szCs w:val="32"/>
          <w:highlight w:val="none"/>
          <w:lang w:eastAsia="zh-CN"/>
        </w:rPr>
        <w:t>增加。</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一般公共服务支出（类）宣传事务（款） 其他宣传事务支出（项）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11</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0.23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2.14</w:t>
      </w:r>
      <w:r>
        <w:rPr>
          <w:rFonts w:hint="eastAsia" w:ascii="仿宋" w:hAnsi="仿宋" w:eastAsia="仿宋"/>
          <w:color w:val="auto"/>
          <w:sz w:val="32"/>
          <w:szCs w:val="32"/>
          <w:highlight w:val="none"/>
        </w:rPr>
        <w:t xml:space="preserve"> %。主要是其他宣传事务支出</w:t>
      </w:r>
      <w:r>
        <w:rPr>
          <w:rFonts w:hint="eastAsia" w:ascii="仿宋" w:hAnsi="仿宋" w:eastAsia="仿宋"/>
          <w:color w:val="auto"/>
          <w:sz w:val="32"/>
          <w:szCs w:val="32"/>
          <w:highlight w:val="none"/>
          <w:lang w:eastAsia="zh-CN"/>
        </w:rPr>
        <w:t>增加。</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科学技术支出（类）其他科学技术支出（款）其他科学技术支出（项）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77.69</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28.51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57.97</w:t>
      </w:r>
      <w:r>
        <w:rPr>
          <w:rFonts w:hint="eastAsia" w:ascii="仿宋" w:hAnsi="仿宋" w:eastAsia="仿宋"/>
          <w:color w:val="auto"/>
          <w:sz w:val="32"/>
          <w:szCs w:val="32"/>
          <w:highlight w:val="none"/>
        </w:rPr>
        <w:t xml:space="preserve"> %。主要是</w:t>
      </w:r>
      <w:r>
        <w:rPr>
          <w:rFonts w:hint="eastAsia" w:ascii="仿宋" w:hAnsi="仿宋" w:eastAsia="仿宋"/>
          <w:color w:val="auto"/>
          <w:sz w:val="32"/>
          <w:szCs w:val="32"/>
          <w:highlight w:val="none"/>
          <w:lang w:eastAsia="zh-CN"/>
        </w:rPr>
        <w:t>本年度年初预时科技专干工资福利及人员增加。</w:t>
      </w:r>
    </w:p>
    <w:p>
      <w:pPr>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rPr>
        <w:t xml:space="preserve"> </w:t>
      </w:r>
      <w:r>
        <w:rPr>
          <w:rFonts w:hint="eastAsia" w:ascii="仿宋" w:hAnsi="仿宋" w:eastAsia="仿宋"/>
          <w:sz w:val="32"/>
          <w:szCs w:val="32"/>
        </w:rPr>
        <w:t>文化旅游体育与传媒支出（类）文化和旅游（款）其群众文化（项）2024年预算数为</w:t>
      </w:r>
      <w:r>
        <w:rPr>
          <w:rFonts w:hint="eastAsia" w:ascii="仿宋" w:hAnsi="仿宋" w:eastAsia="仿宋"/>
          <w:sz w:val="32"/>
          <w:szCs w:val="32"/>
          <w:lang w:val="en-US" w:eastAsia="zh-CN"/>
        </w:rPr>
        <w:t>6</w:t>
      </w:r>
      <w:r>
        <w:rPr>
          <w:rFonts w:hint="eastAsia" w:ascii="仿宋" w:hAnsi="仿宋" w:eastAsia="仿宋"/>
          <w:sz w:val="32"/>
          <w:szCs w:val="32"/>
        </w:rPr>
        <w:t>万元，比2023 年执行数减少</w:t>
      </w:r>
      <w:r>
        <w:rPr>
          <w:rFonts w:hint="eastAsia" w:ascii="仿宋" w:hAnsi="仿宋" w:eastAsia="仿宋"/>
          <w:sz w:val="32"/>
          <w:szCs w:val="32"/>
          <w:lang w:val="en-US" w:eastAsia="zh-CN"/>
        </w:rPr>
        <w:t>3.51</w:t>
      </w:r>
      <w:r>
        <w:rPr>
          <w:rFonts w:hint="eastAsia" w:ascii="仿宋" w:hAnsi="仿宋" w:eastAsia="仿宋"/>
          <w:sz w:val="32"/>
          <w:szCs w:val="32"/>
        </w:rPr>
        <w:t>万元，</w:t>
      </w:r>
      <w:r>
        <w:rPr>
          <w:rFonts w:hint="eastAsia" w:ascii="仿宋" w:hAnsi="仿宋" w:eastAsia="仿宋"/>
          <w:sz w:val="32"/>
          <w:szCs w:val="32"/>
          <w:lang w:val="en-US" w:eastAsia="zh-CN"/>
        </w:rPr>
        <w:t>下降36.91</w:t>
      </w:r>
      <w:r>
        <w:rPr>
          <w:rFonts w:hint="eastAsia" w:ascii="仿宋" w:hAnsi="仿宋" w:eastAsia="仿宋"/>
          <w:sz w:val="32"/>
          <w:szCs w:val="32"/>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2023年资金有未支出</w:t>
      </w:r>
      <w:r>
        <w:rPr>
          <w:rFonts w:hint="eastAsia" w:ascii="仿宋" w:hAnsi="仿宋" w:eastAsia="仿宋"/>
          <w:sz w:val="32"/>
          <w:szCs w:val="32"/>
          <w:highlight w:val="none"/>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文化旅游体育与传媒支出（类）文化和旅游（款）艺术表演场所（项）2024年预算数为3.6万元，比2023 年执行数减少</w:t>
      </w:r>
      <w:r>
        <w:rPr>
          <w:rFonts w:hint="eastAsia" w:ascii="仿宋" w:hAnsi="仿宋" w:eastAsia="仿宋"/>
          <w:sz w:val="32"/>
          <w:szCs w:val="32"/>
          <w:lang w:val="en-US" w:eastAsia="zh-CN"/>
        </w:rPr>
        <w:t>4.81</w:t>
      </w:r>
      <w:r>
        <w:rPr>
          <w:rFonts w:hint="eastAsia" w:ascii="仿宋" w:hAnsi="仿宋" w:eastAsia="仿宋"/>
          <w:sz w:val="32"/>
          <w:szCs w:val="32"/>
        </w:rPr>
        <w:t>万元，</w:t>
      </w:r>
      <w:r>
        <w:rPr>
          <w:rFonts w:hint="eastAsia" w:ascii="仿宋" w:hAnsi="仿宋" w:eastAsia="仿宋"/>
          <w:sz w:val="32"/>
          <w:szCs w:val="32"/>
          <w:lang w:val="en-US" w:eastAsia="zh-CN"/>
        </w:rPr>
        <w:t>下降57.19</w:t>
      </w:r>
      <w:r>
        <w:rPr>
          <w:rFonts w:hint="eastAsia" w:ascii="仿宋" w:hAnsi="仿宋" w:eastAsia="仿宋"/>
          <w:sz w:val="32"/>
          <w:szCs w:val="32"/>
        </w:rPr>
        <w:t>%。主要是</w:t>
      </w:r>
      <w:r>
        <w:rPr>
          <w:rFonts w:hint="eastAsia" w:ascii="仿宋" w:hAnsi="仿宋" w:eastAsia="仿宋"/>
          <w:sz w:val="32"/>
          <w:szCs w:val="32"/>
          <w:lang w:val="en-US" w:eastAsia="zh-CN"/>
        </w:rPr>
        <w:t>2024年预算金额减少</w:t>
      </w:r>
      <w:r>
        <w:rPr>
          <w:rFonts w:hint="eastAsia" w:ascii="仿宋" w:hAnsi="仿宋" w:eastAsia="仿宋"/>
          <w:sz w:val="32"/>
          <w:szCs w:val="32"/>
        </w:rPr>
        <w:t>。</w:t>
      </w:r>
    </w:p>
    <w:p>
      <w:pPr>
        <w:ind w:firstLine="640" w:firstLineChars="200"/>
        <w:rPr>
          <w:rFonts w:hint="eastAsia" w:ascii="仿宋" w:hAnsi="仿宋" w:eastAsia="仿宋"/>
          <w:color w:val="auto"/>
          <w:sz w:val="32"/>
          <w:szCs w:val="32"/>
          <w:highlight w:val="red"/>
          <w:lang w:eastAsia="zh-CN"/>
        </w:rPr>
      </w:pP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rPr>
        <w:t xml:space="preserve"> </w:t>
      </w:r>
      <w:r>
        <w:rPr>
          <w:rFonts w:hint="eastAsia" w:ascii="仿宋" w:hAnsi="仿宋" w:eastAsia="仿宋"/>
          <w:sz w:val="32"/>
          <w:szCs w:val="32"/>
        </w:rPr>
        <w:t>文化旅游体育与传媒支出（类）其他文化旅游体育与传媒支出（款）其他文化旅游体育与传媒支出（项）2024年预算数为3万元，比2023 年执行数增加3万元，</w:t>
      </w:r>
      <w:r>
        <w:rPr>
          <w:rFonts w:hint="eastAsia" w:ascii="仿宋" w:hAnsi="仿宋" w:eastAsia="仿宋"/>
          <w:sz w:val="32"/>
          <w:szCs w:val="32"/>
          <w:lang w:val="en-US" w:eastAsia="zh-CN"/>
        </w:rPr>
        <w:t>增长</w:t>
      </w:r>
      <w:r>
        <w:rPr>
          <w:rFonts w:hint="eastAsia" w:ascii="仿宋" w:hAnsi="仿宋" w:eastAsia="仿宋"/>
          <w:sz w:val="32"/>
          <w:szCs w:val="32"/>
        </w:rPr>
        <w:t>100%。主要是项目支出功能分类调整。</w:t>
      </w:r>
    </w:p>
    <w:p>
      <w:pPr>
        <w:numPr>
          <w:ilvl w:val="0"/>
          <w:numId w:val="0"/>
        </w:numPr>
        <w:ind w:firstLine="640" w:firstLineChars="200"/>
        <w:rPr>
          <w:rFonts w:hint="eastAsia" w:ascii="仿宋" w:hAnsi="仿宋" w:eastAsia="仿宋"/>
          <w:sz w:val="32"/>
          <w:szCs w:val="32"/>
        </w:rPr>
      </w:pP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社会保障和就业支出（类）人力资源和社会保障管理事务（款）</w:t>
      </w:r>
      <w:r>
        <w:rPr>
          <w:rFonts w:hint="eastAsia" w:ascii="仿宋" w:hAnsi="仿宋" w:eastAsia="仿宋"/>
          <w:color w:val="auto"/>
          <w:sz w:val="32"/>
          <w:szCs w:val="32"/>
          <w:highlight w:val="none"/>
          <w:lang w:val="en-US" w:eastAsia="zh-CN"/>
        </w:rPr>
        <w:t>其他人力资源和社会保障管理事务支出</w:t>
      </w:r>
      <w:r>
        <w:rPr>
          <w:rFonts w:hint="eastAsia" w:ascii="仿宋" w:hAnsi="仿宋" w:eastAsia="仿宋"/>
          <w:color w:val="auto"/>
          <w:sz w:val="32"/>
          <w:szCs w:val="32"/>
          <w:highlight w:val="none"/>
        </w:rPr>
        <w:t>（项）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39.02</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39.02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100</w:t>
      </w:r>
      <w:r>
        <w:rPr>
          <w:rFonts w:hint="eastAsia" w:ascii="仿宋" w:hAnsi="仿宋" w:eastAsia="仿宋"/>
          <w:color w:val="auto"/>
          <w:sz w:val="32"/>
          <w:szCs w:val="32"/>
          <w:highlight w:val="none"/>
        </w:rPr>
        <w:t>%。</w:t>
      </w:r>
      <w:r>
        <w:rPr>
          <w:rFonts w:hint="eastAsia" w:ascii="仿宋" w:hAnsi="仿宋" w:eastAsia="仿宋"/>
          <w:sz w:val="32"/>
          <w:szCs w:val="32"/>
        </w:rPr>
        <w:t>主要是项目支出功能分类调整。</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11.</w:t>
      </w:r>
      <w:r>
        <w:rPr>
          <w:rFonts w:hint="eastAsia" w:ascii="仿宋" w:hAnsi="仿宋" w:eastAsia="仿宋"/>
          <w:color w:val="auto"/>
          <w:sz w:val="32"/>
          <w:szCs w:val="32"/>
          <w:highlight w:val="none"/>
        </w:rPr>
        <w:t>社会保障和就业支出（类） 民政管理事务（款）基层政权建设和社区治理（项）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20</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0.05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0.25</w:t>
      </w:r>
      <w:r>
        <w:rPr>
          <w:rFonts w:hint="eastAsia" w:ascii="仿宋" w:hAnsi="仿宋" w:eastAsia="仿宋"/>
          <w:color w:val="auto"/>
          <w:sz w:val="32"/>
          <w:szCs w:val="32"/>
          <w:highlight w:val="none"/>
        </w:rPr>
        <w:t>%。主要是基层政权建设和社区治理</w:t>
      </w:r>
      <w:r>
        <w:rPr>
          <w:rFonts w:hint="eastAsia" w:ascii="仿宋" w:hAnsi="仿宋" w:eastAsia="仿宋"/>
          <w:color w:val="auto"/>
          <w:sz w:val="32"/>
          <w:szCs w:val="32"/>
          <w:highlight w:val="none"/>
          <w:lang w:eastAsia="zh-CN"/>
        </w:rPr>
        <w:t>支出增加。</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12.</w:t>
      </w:r>
      <w:r>
        <w:rPr>
          <w:rFonts w:hint="eastAsia" w:ascii="仿宋" w:hAnsi="仿宋" w:eastAsia="仿宋"/>
          <w:color w:val="auto"/>
          <w:sz w:val="32"/>
          <w:szCs w:val="32"/>
          <w:highlight w:val="none"/>
        </w:rPr>
        <w:t>社会保障和就业支出（类）行政事业单位养老支出（款）机关事业单位基本养老保险缴费支出（项）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223.51</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21.65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10.73</w:t>
      </w:r>
      <w:r>
        <w:rPr>
          <w:rFonts w:hint="eastAsia" w:ascii="仿宋" w:hAnsi="仿宋" w:eastAsia="仿宋"/>
          <w:color w:val="auto"/>
          <w:sz w:val="32"/>
          <w:szCs w:val="32"/>
          <w:highlight w:val="none"/>
        </w:rPr>
        <w:t xml:space="preserve"> %。主要是</w:t>
      </w:r>
      <w:r>
        <w:rPr>
          <w:rFonts w:hint="eastAsia" w:ascii="仿宋" w:hAnsi="仿宋" w:eastAsia="仿宋"/>
          <w:color w:val="auto"/>
          <w:sz w:val="32"/>
          <w:szCs w:val="32"/>
          <w:highlight w:val="none"/>
          <w:lang w:eastAsia="zh-CN"/>
        </w:rPr>
        <w:t>年初预算人员调整</w:t>
      </w:r>
      <w:r>
        <w:rPr>
          <w:rFonts w:hint="eastAsia" w:ascii="仿宋" w:hAnsi="仿宋" w:eastAsia="仿宋"/>
          <w:color w:val="auto"/>
          <w:sz w:val="32"/>
          <w:szCs w:val="32"/>
          <w:highlight w:val="none"/>
          <w:lang w:val="en-US" w:eastAsia="zh-CN"/>
        </w:rPr>
        <w:t>及社保基数提高</w:t>
      </w:r>
      <w:r>
        <w:rPr>
          <w:rFonts w:hint="eastAsia" w:ascii="仿宋" w:hAnsi="仿宋" w:eastAsia="仿宋"/>
          <w:color w:val="auto"/>
          <w:sz w:val="32"/>
          <w:szCs w:val="32"/>
          <w:highlight w:val="none"/>
          <w:lang w:eastAsia="zh-CN"/>
        </w:rPr>
        <w:t>。</w:t>
      </w:r>
    </w:p>
    <w:p>
      <w:p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13.</w:t>
      </w:r>
      <w:r>
        <w:rPr>
          <w:rFonts w:hint="eastAsia" w:ascii="仿宋" w:hAnsi="仿宋" w:eastAsia="仿宋"/>
          <w:color w:val="auto"/>
          <w:sz w:val="32"/>
          <w:szCs w:val="32"/>
          <w:highlight w:val="none"/>
          <w:lang w:eastAsia="zh-CN"/>
        </w:rPr>
        <w:t>社</w:t>
      </w:r>
      <w:r>
        <w:rPr>
          <w:rFonts w:hint="eastAsia" w:ascii="仿宋" w:hAnsi="仿宋" w:eastAsia="仿宋"/>
          <w:color w:val="auto"/>
          <w:sz w:val="32"/>
          <w:szCs w:val="32"/>
          <w:highlight w:val="none"/>
        </w:rPr>
        <w:t>会保障和就业支出（类） 其他社会保障和就业支出（款）其他社会保障和就业支出（项）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25.27</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1.63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lang w:val="en-US" w:eastAsia="zh-CN"/>
        </w:rPr>
        <w:t>6.06</w:t>
      </w:r>
      <w:r>
        <w:rPr>
          <w:rFonts w:hint="eastAsia" w:ascii="仿宋" w:hAnsi="仿宋" w:eastAsia="仿宋"/>
          <w:color w:val="auto"/>
          <w:sz w:val="32"/>
          <w:szCs w:val="32"/>
          <w:highlight w:val="none"/>
        </w:rPr>
        <w:t xml:space="preserve"> %。</w:t>
      </w:r>
      <w:r>
        <w:rPr>
          <w:rFonts w:hint="eastAsia" w:ascii="仿宋" w:hAnsi="仿宋" w:eastAsia="仿宋"/>
          <w:sz w:val="32"/>
          <w:szCs w:val="32"/>
        </w:rPr>
        <w:t>主要是</w:t>
      </w:r>
      <w:r>
        <w:rPr>
          <w:rFonts w:hint="eastAsia" w:ascii="仿宋" w:hAnsi="仿宋" w:eastAsia="仿宋"/>
          <w:sz w:val="32"/>
          <w:szCs w:val="32"/>
          <w:lang w:val="en-US" w:eastAsia="zh-CN"/>
        </w:rPr>
        <w:t>2023年执行数包括追加资金</w:t>
      </w:r>
      <w:r>
        <w:rPr>
          <w:rFonts w:hint="eastAsia" w:ascii="仿宋" w:hAnsi="仿宋" w:eastAsia="仿宋"/>
          <w:color w:val="auto"/>
          <w:sz w:val="32"/>
          <w:szCs w:val="32"/>
          <w:highlight w:val="none"/>
          <w:lang w:eastAsia="zh-CN"/>
        </w:rPr>
        <w:t>。</w:t>
      </w:r>
    </w:p>
    <w:p>
      <w:pPr>
        <w:numPr>
          <w:ilvl w:val="0"/>
          <w:numId w:val="0"/>
        </w:numPr>
        <w:ind w:firstLine="640" w:firstLineChars="200"/>
        <w:rPr>
          <w:rFonts w:hint="eastAsia" w:ascii="仿宋" w:hAnsi="仿宋" w:eastAsia="仿宋"/>
          <w:color w:val="auto"/>
          <w:sz w:val="32"/>
          <w:szCs w:val="32"/>
          <w:highlight w:val="red"/>
          <w:lang w:eastAsia="zh-CN"/>
        </w:rPr>
      </w:pPr>
      <w:r>
        <w:rPr>
          <w:rFonts w:hint="eastAsia" w:ascii="仿宋" w:hAnsi="仿宋" w:eastAsia="仿宋"/>
          <w:color w:val="auto"/>
          <w:sz w:val="32"/>
          <w:szCs w:val="32"/>
          <w:highlight w:val="none"/>
          <w:lang w:val="en-US" w:eastAsia="zh-CN"/>
        </w:rPr>
        <w:t>14.</w:t>
      </w:r>
      <w:r>
        <w:rPr>
          <w:rFonts w:hint="eastAsia" w:ascii="仿宋" w:hAnsi="仿宋" w:eastAsia="仿宋"/>
          <w:color w:val="auto"/>
          <w:sz w:val="32"/>
          <w:szCs w:val="32"/>
          <w:highlight w:val="none"/>
        </w:rPr>
        <w:t> 卫生健康支出（类）基层医疗卫生机构（款）机乡镇卫生院（项）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6</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100</w:t>
      </w:r>
      <w:r>
        <w:rPr>
          <w:rFonts w:hint="eastAsia" w:ascii="仿宋" w:hAnsi="仿宋" w:eastAsia="仿宋"/>
          <w:color w:val="auto"/>
          <w:sz w:val="32"/>
          <w:szCs w:val="32"/>
          <w:highlight w:val="none"/>
        </w:rPr>
        <w:t xml:space="preserve"> %。</w:t>
      </w:r>
      <w:r>
        <w:rPr>
          <w:rFonts w:hint="eastAsia" w:ascii="仿宋" w:hAnsi="仿宋" w:eastAsia="仿宋"/>
          <w:sz w:val="32"/>
          <w:szCs w:val="32"/>
        </w:rPr>
        <w:t>主要是</w:t>
      </w:r>
      <w:r>
        <w:rPr>
          <w:rFonts w:hint="eastAsia" w:ascii="仿宋" w:hAnsi="仿宋" w:eastAsia="仿宋"/>
          <w:sz w:val="32"/>
          <w:szCs w:val="32"/>
          <w:lang w:val="en-US" w:eastAsia="zh-CN"/>
        </w:rPr>
        <w:t>2024年使用新科目</w:t>
      </w:r>
      <w:r>
        <w:rPr>
          <w:rFonts w:hint="eastAsia" w:ascii="仿宋" w:hAnsi="仿宋" w:eastAsia="仿宋"/>
          <w:color w:val="auto"/>
          <w:sz w:val="32"/>
          <w:szCs w:val="32"/>
          <w:highlight w:val="none"/>
          <w:lang w:eastAsia="zh-CN"/>
        </w:rPr>
        <w:t>。</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卫生健康支出（类）行政事业单位医疗（款）公务员医疗补助（项）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15.7</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6.54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71.4</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年初预算人员增加；</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16.</w:t>
      </w:r>
      <w:r>
        <w:rPr>
          <w:rFonts w:hint="eastAsia"/>
        </w:rPr>
        <w:t xml:space="preserve"> </w:t>
      </w:r>
      <w:r>
        <w:rPr>
          <w:rFonts w:hint="eastAsia" w:ascii="仿宋" w:hAnsi="仿宋" w:eastAsia="仿宋"/>
          <w:sz w:val="32"/>
          <w:szCs w:val="32"/>
        </w:rPr>
        <w:t>卫生健康支出（类）行政事业单位医疗（款）行政单位医疗（项）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107.56</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10.74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11.09</w:t>
      </w:r>
      <w:r>
        <w:rPr>
          <w:rFonts w:hint="eastAsia" w:ascii="仿宋" w:hAnsi="仿宋" w:eastAsia="仿宋"/>
          <w:color w:val="auto"/>
          <w:sz w:val="32"/>
          <w:szCs w:val="32"/>
          <w:highlight w:val="none"/>
        </w:rPr>
        <w:t xml:space="preserve"> %。主要是</w:t>
      </w:r>
      <w:r>
        <w:rPr>
          <w:rFonts w:hint="eastAsia" w:ascii="仿宋" w:hAnsi="仿宋" w:eastAsia="仿宋"/>
          <w:color w:val="auto"/>
          <w:sz w:val="32"/>
          <w:szCs w:val="32"/>
          <w:highlight w:val="none"/>
          <w:lang w:eastAsia="zh-CN"/>
        </w:rPr>
        <w:t>年初预算人员调整。</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17.</w:t>
      </w:r>
      <w:r>
        <w:rPr>
          <w:rFonts w:hint="eastAsia" w:ascii="仿宋" w:hAnsi="仿宋" w:eastAsia="仿宋"/>
          <w:color w:val="auto"/>
          <w:sz w:val="32"/>
          <w:szCs w:val="32"/>
          <w:highlight w:val="none"/>
        </w:rPr>
        <w:t>卫生健康支出（类）其他卫生健康支出（款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其他卫生健康支出（项）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15.84</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 xml:space="preserve"> %。主要是</w:t>
      </w:r>
      <w:r>
        <w:rPr>
          <w:rFonts w:hint="eastAsia" w:ascii="仿宋" w:hAnsi="仿宋" w:eastAsia="仿宋"/>
          <w:color w:val="auto"/>
          <w:sz w:val="32"/>
          <w:szCs w:val="32"/>
          <w:highlight w:val="none"/>
          <w:lang w:eastAsia="zh-CN"/>
        </w:rPr>
        <w:t>无变动。</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18.</w:t>
      </w:r>
      <w:r>
        <w:rPr>
          <w:rFonts w:hint="eastAsia" w:ascii="仿宋" w:hAnsi="仿宋" w:eastAsia="仿宋"/>
          <w:color w:val="auto"/>
          <w:sz w:val="32"/>
          <w:szCs w:val="32"/>
          <w:highlight w:val="none"/>
        </w:rPr>
        <w:t>节能环保支出（类）其他节能环保支出（款）其他节能环保支出（项）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21.6</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无变动。</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农林水支出（类）农业农村（款）病虫害控制（项）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lang w:val="en-US" w:eastAsia="zh-CN"/>
        </w:rPr>
        <w:t>15.84</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下降0</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无变动。</w:t>
      </w:r>
    </w:p>
    <w:p>
      <w:pPr>
        <w:numPr>
          <w:ilvl w:val="0"/>
          <w:numId w:val="0"/>
        </w:num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农林水支出（类）农业农村（款）</w:t>
      </w:r>
      <w:r>
        <w:rPr>
          <w:rFonts w:hint="eastAsia" w:ascii="仿宋" w:hAnsi="仿宋" w:eastAsia="仿宋"/>
          <w:color w:val="auto"/>
          <w:sz w:val="32"/>
          <w:szCs w:val="32"/>
        </w:rPr>
        <w:t>科技转化与推广服务</w:t>
      </w:r>
      <w:r>
        <w:rPr>
          <w:rFonts w:hint="eastAsia" w:ascii="仿宋" w:hAnsi="仿宋" w:eastAsia="仿宋"/>
          <w:color w:val="auto"/>
          <w:sz w:val="32"/>
          <w:szCs w:val="32"/>
          <w:highlight w:val="none"/>
        </w:rPr>
        <w:t>（项）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lang w:val="en-US" w:eastAsia="zh-CN"/>
        </w:rPr>
        <w:t>35.85</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val="en-US" w:eastAsia="zh-CN"/>
        </w:rPr>
        <w:t>减少64.15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下降64.15</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val="en-US" w:eastAsia="zh-CN"/>
        </w:rPr>
        <w:t>人员减少。</w:t>
      </w:r>
    </w:p>
    <w:p>
      <w:pPr>
        <w:numPr>
          <w:ilvl w:val="0"/>
          <w:numId w:val="0"/>
        </w:num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lang w:eastAsia="zh-CN"/>
        </w:rPr>
        <w:t>住房保障支出</w:t>
      </w:r>
      <w:r>
        <w:rPr>
          <w:rFonts w:hint="eastAsia" w:ascii="仿宋" w:hAnsi="仿宋" w:eastAsia="仿宋"/>
          <w:color w:val="auto"/>
          <w:sz w:val="32"/>
          <w:szCs w:val="32"/>
          <w:highlight w:val="none"/>
        </w:rPr>
        <w:t>（类）住房改革支出（款）住房公积金（项）</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u w:val="single"/>
          <w:lang w:val="en-US" w:eastAsia="zh-CN"/>
        </w:rPr>
        <w:t>167.63</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 xml:space="preserve"> 年执行数</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u w:val="single"/>
          <w:lang w:val="en-US" w:eastAsia="zh-CN"/>
        </w:rPr>
        <w:t>8.32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u w:val="single"/>
          <w:lang w:val="en-US" w:eastAsia="zh-CN"/>
        </w:rPr>
        <w:t>4.73</w:t>
      </w:r>
      <w:r>
        <w:rPr>
          <w:rFonts w:hint="eastAsia" w:ascii="仿宋" w:hAnsi="仿宋" w:eastAsia="仿宋"/>
          <w:color w:val="auto"/>
          <w:sz w:val="32"/>
          <w:szCs w:val="32"/>
          <w:highlight w:val="none"/>
        </w:rPr>
        <w:t xml:space="preserve"> %。主要是</w:t>
      </w:r>
      <w:r>
        <w:rPr>
          <w:rFonts w:hint="eastAsia" w:ascii="仿宋" w:hAnsi="仿宋" w:eastAsia="仿宋"/>
          <w:color w:val="auto"/>
          <w:sz w:val="32"/>
          <w:szCs w:val="32"/>
          <w:highlight w:val="none"/>
          <w:lang w:eastAsia="zh-CN"/>
        </w:rPr>
        <w:t>年初预算人员调整。</w:t>
      </w:r>
    </w:p>
    <w:p>
      <w:pPr>
        <w:rPr>
          <w:rFonts w:ascii="黑体" w:hAnsi="黑体" w:eastAsia="黑体"/>
          <w:color w:val="auto"/>
          <w:sz w:val="32"/>
          <w:szCs w:val="32"/>
        </w:rPr>
      </w:pPr>
      <w:r>
        <w:rPr>
          <w:rFonts w:hint="eastAsia" w:ascii="黑体" w:hAnsi="黑体" w:eastAsia="黑体"/>
          <w:color w:val="auto"/>
          <w:sz w:val="32"/>
          <w:szCs w:val="32"/>
        </w:rPr>
        <w:t>六、</w:t>
      </w:r>
      <w:r>
        <w:rPr>
          <w:rFonts w:hint="eastAsia" w:ascii="黑体" w:hAnsi="黑体" w:eastAsia="黑体"/>
          <w:color w:val="auto"/>
          <w:sz w:val="32"/>
          <w:szCs w:val="32"/>
          <w:lang w:eastAsia="zh-CN"/>
        </w:rPr>
        <w:t>2024</w:t>
      </w:r>
      <w:r>
        <w:rPr>
          <w:rFonts w:hint="eastAsia" w:ascii="黑体" w:hAnsi="黑体" w:eastAsia="黑体"/>
          <w:color w:val="auto"/>
          <w:sz w:val="32"/>
          <w:szCs w:val="32"/>
        </w:rPr>
        <w:t>年一般公共预算基本支出表的说明</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年一般公共预算基本支出</w:t>
      </w:r>
      <w:r>
        <w:rPr>
          <w:rFonts w:hint="eastAsia" w:ascii="仿宋" w:hAnsi="仿宋" w:eastAsia="仿宋"/>
          <w:color w:val="auto"/>
          <w:sz w:val="32"/>
          <w:szCs w:val="32"/>
          <w:highlight w:val="none"/>
          <w:u w:val="single"/>
        </w:rPr>
        <w:t>2666.88</w:t>
      </w:r>
      <w:r>
        <w:rPr>
          <w:rFonts w:hint="eastAsia" w:ascii="仿宋" w:hAnsi="仿宋" w:eastAsia="仿宋"/>
          <w:color w:val="auto"/>
          <w:sz w:val="32"/>
          <w:szCs w:val="32"/>
          <w:highlight w:val="none"/>
        </w:rPr>
        <w:t>万元，其中：人员经费</w:t>
      </w:r>
      <w:r>
        <w:rPr>
          <w:rFonts w:hint="eastAsia" w:ascii="仿宋" w:hAnsi="仿宋" w:eastAsia="仿宋"/>
          <w:color w:val="auto"/>
          <w:sz w:val="32"/>
          <w:szCs w:val="32"/>
          <w:highlight w:val="none"/>
          <w:u w:val="single"/>
          <w:lang w:val="en-US" w:eastAsia="zh-CN"/>
        </w:rPr>
        <w:t>2539.98</w:t>
      </w:r>
      <w:r>
        <w:rPr>
          <w:rFonts w:hint="eastAsia" w:ascii="仿宋" w:hAnsi="仿宋" w:eastAsia="仿宋"/>
          <w:color w:val="auto"/>
          <w:sz w:val="32"/>
          <w:szCs w:val="32"/>
          <w:highlight w:val="none"/>
        </w:rPr>
        <w:t>万元，主要包括：</w:t>
      </w:r>
      <w:r>
        <w:rPr>
          <w:rFonts w:ascii="仿宋" w:hAnsi="仿宋" w:eastAsia="仿宋"/>
          <w:sz w:val="32"/>
          <w:szCs w:val="32"/>
        </w:rPr>
        <w:t>工资性支出</w:t>
      </w:r>
      <w:r>
        <w:rPr>
          <w:rFonts w:hint="eastAsia" w:ascii="仿宋" w:hAnsi="仿宋" w:eastAsia="仿宋"/>
          <w:sz w:val="32"/>
          <w:szCs w:val="32"/>
        </w:rPr>
        <w:t>2300.93</w:t>
      </w:r>
      <w:r>
        <w:rPr>
          <w:rFonts w:hint="eastAsia" w:ascii="仿宋" w:hAnsi="仿宋" w:eastAsia="仿宋"/>
          <w:color w:val="auto"/>
          <w:sz w:val="32"/>
          <w:szCs w:val="32"/>
          <w:highlight w:val="none"/>
        </w:rPr>
        <w:t>（基本工资190.76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、津贴补贴1084.39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、奖金99.92</w:t>
      </w:r>
      <w:r>
        <w:rPr>
          <w:rFonts w:hint="eastAsia" w:ascii="仿宋" w:hAnsi="仿宋" w:eastAsia="仿宋"/>
          <w:color w:val="auto"/>
          <w:sz w:val="32"/>
          <w:szCs w:val="32"/>
          <w:highlight w:val="none"/>
          <w:lang w:eastAsia="zh-CN"/>
        </w:rPr>
        <w:t>万元</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ascii="仿宋" w:hAnsi="仿宋" w:eastAsia="仿宋"/>
          <w:color w:val="auto"/>
          <w:sz w:val="32"/>
          <w:szCs w:val="32"/>
          <w:highlight w:val="none"/>
        </w:rPr>
        <w:t>机关事业单位养老保险缴费</w:t>
      </w:r>
      <w:r>
        <w:rPr>
          <w:rFonts w:hint="eastAsia" w:ascii="仿宋" w:hAnsi="仿宋" w:eastAsia="仿宋"/>
          <w:color w:val="auto"/>
          <w:sz w:val="32"/>
          <w:szCs w:val="32"/>
          <w:highlight w:val="none"/>
        </w:rPr>
        <w:t>223.51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城镇职工基本医疗保险缴费</w:t>
      </w:r>
      <w:r>
        <w:rPr>
          <w:rFonts w:hint="eastAsia" w:ascii="仿宋" w:hAnsi="仿宋" w:eastAsia="仿宋"/>
          <w:color w:val="auto"/>
          <w:sz w:val="32"/>
          <w:szCs w:val="32"/>
          <w:highlight w:val="none"/>
          <w:lang w:val="en-US" w:eastAsia="zh-CN"/>
        </w:rPr>
        <w:t>107.56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公务员医疗补助</w:t>
      </w:r>
      <w:r>
        <w:rPr>
          <w:rFonts w:hint="eastAsia" w:ascii="仿宋" w:hAnsi="仿宋" w:eastAsia="仿宋"/>
          <w:color w:val="auto"/>
          <w:sz w:val="32"/>
          <w:szCs w:val="32"/>
          <w:highlight w:val="none"/>
          <w:lang w:val="en-US" w:eastAsia="zh-CN"/>
        </w:rPr>
        <w:t>15.7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其他社会保险缴费</w:t>
      </w:r>
      <w:r>
        <w:rPr>
          <w:rFonts w:hint="eastAsia" w:ascii="仿宋" w:hAnsi="仿宋" w:eastAsia="仿宋"/>
          <w:color w:val="auto"/>
          <w:sz w:val="32"/>
          <w:szCs w:val="32"/>
          <w:highlight w:val="none"/>
          <w:lang w:val="en-US" w:eastAsia="zh-CN"/>
        </w:rPr>
        <w:t>5.77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392.73</w:t>
      </w:r>
      <w:r>
        <w:rPr>
          <w:rFonts w:hint="eastAsia" w:ascii="仿宋" w:hAnsi="仿宋" w:eastAsia="仿宋"/>
          <w:color w:val="auto"/>
          <w:sz w:val="32"/>
          <w:szCs w:val="32"/>
          <w:highlight w:val="none"/>
          <w:lang w:eastAsia="zh-CN"/>
        </w:rPr>
        <w:t>万元、</w:t>
      </w:r>
      <w:r>
        <w:rPr>
          <w:rFonts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167.63</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医疗费</w:t>
      </w:r>
      <w:r>
        <w:rPr>
          <w:rFonts w:hint="eastAsia" w:ascii="仿宋" w:hAnsi="仿宋" w:eastAsia="仿宋"/>
          <w:color w:val="auto"/>
          <w:sz w:val="32"/>
          <w:szCs w:val="32"/>
          <w:highlight w:val="none"/>
          <w:lang w:val="en-US" w:eastAsia="zh-CN"/>
        </w:rPr>
        <w:t>12.96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对个人和家庭的补助</w:t>
      </w:r>
      <w:r>
        <w:rPr>
          <w:rFonts w:hint="eastAsia" w:ascii="仿宋" w:hAnsi="仿宋" w:eastAsia="仿宋"/>
          <w:color w:val="auto"/>
          <w:sz w:val="32"/>
          <w:szCs w:val="32"/>
          <w:highlight w:val="none"/>
          <w:lang w:val="en-US" w:eastAsia="zh-CN"/>
        </w:rPr>
        <w:t>239.05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23.1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医疗费补助</w:t>
      </w:r>
      <w:r>
        <w:rPr>
          <w:rFonts w:hint="eastAsia" w:ascii="仿宋" w:hAnsi="仿宋" w:eastAsia="仿宋"/>
          <w:color w:val="auto"/>
          <w:sz w:val="32"/>
          <w:szCs w:val="32"/>
          <w:highlight w:val="none"/>
          <w:lang w:val="en-US" w:eastAsia="zh-CN"/>
        </w:rPr>
        <w:t>0.3万元、</w:t>
      </w:r>
      <w:r>
        <w:rPr>
          <w:rFonts w:ascii="仿宋" w:hAnsi="仿宋" w:eastAsia="仿宋"/>
          <w:color w:val="auto"/>
          <w:sz w:val="32"/>
          <w:szCs w:val="32"/>
          <w:highlight w:val="none"/>
        </w:rPr>
        <w:t>其他对个人和家庭的补助</w:t>
      </w:r>
      <w:r>
        <w:rPr>
          <w:rFonts w:hint="eastAsia" w:ascii="仿宋" w:hAnsi="仿宋" w:eastAsia="仿宋"/>
          <w:color w:val="auto"/>
          <w:sz w:val="32"/>
          <w:szCs w:val="32"/>
          <w:highlight w:val="none"/>
          <w:lang w:val="en-US" w:eastAsia="zh-CN"/>
        </w:rPr>
        <w:t>215.65</w:t>
      </w:r>
      <w:r>
        <w:rPr>
          <w:rFonts w:hint="eastAsia" w:ascii="仿宋" w:hAnsi="仿宋" w:eastAsia="仿宋"/>
          <w:color w:val="auto"/>
          <w:sz w:val="32"/>
          <w:szCs w:val="32"/>
          <w:highlight w:val="none"/>
          <w:lang w:eastAsia="zh-CN"/>
        </w:rPr>
        <w:t>万元</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u w:val="single"/>
          <w:lang w:val="en-US" w:eastAsia="zh-CN"/>
        </w:rPr>
        <w:t>126.9</w:t>
      </w:r>
      <w:r>
        <w:rPr>
          <w:rFonts w:hint="eastAsia" w:ascii="仿宋" w:hAnsi="仿宋" w:eastAsia="仿宋"/>
          <w:color w:val="auto"/>
          <w:sz w:val="32"/>
          <w:szCs w:val="32"/>
          <w:highlight w:val="none"/>
        </w:rPr>
        <w:t>万元，主要包括：</w:t>
      </w:r>
      <w:r>
        <w:rPr>
          <w:rFonts w:ascii="仿宋" w:hAnsi="仿宋" w:eastAsia="仿宋"/>
          <w:color w:val="auto"/>
          <w:sz w:val="32"/>
          <w:szCs w:val="32"/>
          <w:highlight w:val="none"/>
        </w:rPr>
        <w:t>商品和服务支出</w:t>
      </w:r>
      <w:r>
        <w:rPr>
          <w:rFonts w:hint="eastAsia" w:ascii="仿宋" w:hAnsi="仿宋" w:eastAsia="仿宋"/>
          <w:color w:val="auto"/>
          <w:sz w:val="32"/>
          <w:szCs w:val="32"/>
          <w:highlight w:val="none"/>
        </w:rPr>
        <w:t>（</w:t>
      </w:r>
      <w:r>
        <w:rPr>
          <w:rFonts w:ascii="仿宋" w:hAnsi="仿宋" w:eastAsia="仿宋"/>
          <w:color w:val="auto"/>
          <w:sz w:val="32"/>
          <w:szCs w:val="32"/>
          <w:highlight w:val="none"/>
        </w:rPr>
        <w:t>办公费</w:t>
      </w:r>
      <w:r>
        <w:rPr>
          <w:rFonts w:hint="eastAsia" w:ascii="仿宋" w:hAnsi="仿宋" w:eastAsia="仿宋"/>
          <w:color w:val="auto"/>
          <w:sz w:val="32"/>
          <w:szCs w:val="32"/>
          <w:highlight w:val="none"/>
          <w:lang w:val="en-US" w:eastAsia="zh-CN"/>
        </w:rPr>
        <w:t>21.2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16.37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10.4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2.43</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29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公务接待费</w:t>
      </w:r>
      <w:r>
        <w:rPr>
          <w:rFonts w:hint="eastAsia" w:ascii="仿宋" w:hAnsi="仿宋" w:eastAsia="仿宋"/>
          <w:color w:val="auto"/>
          <w:sz w:val="32"/>
          <w:szCs w:val="32"/>
          <w:highlight w:val="none"/>
        </w:rPr>
        <w:t>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、取暖费</w:t>
      </w:r>
      <w:r>
        <w:rPr>
          <w:rFonts w:hint="eastAsia" w:ascii="仿宋" w:hAnsi="仿宋" w:eastAsia="仿宋"/>
          <w:color w:val="auto"/>
          <w:sz w:val="32"/>
          <w:szCs w:val="32"/>
          <w:highlight w:val="none"/>
          <w:lang w:val="en-US" w:eastAsia="zh-CN"/>
        </w:rPr>
        <w:t>1万元、</w:t>
      </w:r>
      <w:r>
        <w:rPr>
          <w:rFonts w:ascii="仿宋" w:hAnsi="仿宋" w:eastAsia="仿宋"/>
          <w:color w:val="auto"/>
          <w:sz w:val="32"/>
          <w:szCs w:val="32"/>
          <w:highlight w:val="none"/>
        </w:rPr>
        <w:t>公务用车运行维护费</w:t>
      </w:r>
      <w:r>
        <w:rPr>
          <w:rFonts w:hint="eastAsia" w:ascii="仿宋" w:hAnsi="仿宋" w:eastAsia="仿宋"/>
          <w:color w:val="auto"/>
          <w:sz w:val="32"/>
          <w:szCs w:val="32"/>
          <w:highlight w:val="none"/>
        </w:rPr>
        <w:t>16</w:t>
      </w:r>
      <w:r>
        <w:rPr>
          <w:rFonts w:hint="eastAsia" w:ascii="仿宋" w:hAnsi="仿宋" w:eastAsia="仿宋"/>
          <w:color w:val="auto"/>
          <w:sz w:val="32"/>
          <w:szCs w:val="32"/>
          <w:highlight w:val="none"/>
          <w:lang w:eastAsia="zh-CN"/>
        </w:rPr>
        <w:t>万元</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25.5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七、</w:t>
      </w:r>
      <w:r>
        <w:rPr>
          <w:rFonts w:hint="eastAsia" w:ascii="黑体" w:hAnsi="黑体" w:eastAsia="黑体"/>
          <w:color w:val="auto"/>
          <w:sz w:val="32"/>
          <w:szCs w:val="32"/>
          <w:highlight w:val="none"/>
          <w:lang w:eastAsia="zh-CN"/>
        </w:rPr>
        <w:t>2024</w:t>
      </w:r>
      <w:r>
        <w:rPr>
          <w:rFonts w:hint="eastAsia" w:ascii="黑体" w:hAnsi="黑体" w:eastAsia="黑体"/>
          <w:color w:val="auto"/>
          <w:sz w:val="32"/>
          <w:szCs w:val="32"/>
          <w:highlight w:val="none"/>
        </w:rPr>
        <w:t>年度一般公共预算“三公”经费预算情况说明</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年“三公”经费预算数为</w:t>
      </w:r>
      <w:r>
        <w:rPr>
          <w:rFonts w:hint="eastAsia" w:ascii="仿宋" w:hAnsi="仿宋" w:eastAsia="仿宋"/>
          <w:color w:val="auto"/>
          <w:sz w:val="32"/>
          <w:szCs w:val="32"/>
          <w:highlight w:val="none"/>
          <w:u w:val="single"/>
          <w:lang w:val="en-US" w:eastAsia="zh-CN"/>
        </w:rPr>
        <w:t>18</w:t>
      </w:r>
      <w:r>
        <w:rPr>
          <w:rFonts w:hint="eastAsia" w:ascii="仿宋" w:hAnsi="仿宋" w:eastAsia="仿宋"/>
          <w:color w:val="auto"/>
          <w:sz w:val="32"/>
          <w:szCs w:val="32"/>
          <w:highlight w:val="none"/>
        </w:rPr>
        <w:t>万元，其中：因公出国（境）费</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万元，公务用车购置及运行费</w:t>
      </w:r>
      <w:r>
        <w:rPr>
          <w:rFonts w:hint="eastAsia" w:ascii="仿宋" w:hAnsi="仿宋" w:eastAsia="仿宋"/>
          <w:color w:val="auto"/>
          <w:sz w:val="32"/>
          <w:szCs w:val="32"/>
          <w:highlight w:val="none"/>
          <w:u w:val="single"/>
          <w:lang w:val="en-US" w:eastAsia="zh-CN"/>
        </w:rPr>
        <w:t>16</w:t>
      </w:r>
      <w:r>
        <w:rPr>
          <w:rFonts w:hint="eastAsia" w:ascii="仿宋" w:hAnsi="仿宋" w:eastAsia="仿宋"/>
          <w:color w:val="auto"/>
          <w:sz w:val="32"/>
          <w:szCs w:val="32"/>
          <w:highlight w:val="none"/>
        </w:rPr>
        <w:t>万元，公务接待费</w:t>
      </w:r>
      <w:r>
        <w:rPr>
          <w:rFonts w:hint="eastAsia" w:ascii="仿宋" w:hAnsi="仿宋" w:eastAsia="仿宋"/>
          <w:color w:val="auto"/>
          <w:sz w:val="32"/>
          <w:szCs w:val="32"/>
          <w:highlight w:val="none"/>
          <w:u w:val="single"/>
          <w:lang w:val="en-US" w:eastAsia="zh-CN"/>
        </w:rPr>
        <w:t>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年“三公”经费预算比</w:t>
      </w: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年减少（增加）</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万元，压缩（增长）</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%，主要原因是</w:t>
      </w:r>
      <w:r>
        <w:rPr>
          <w:rFonts w:hint="eastAsia" w:ascii="仿宋" w:hAnsi="仿宋" w:eastAsia="仿宋"/>
          <w:color w:val="auto"/>
          <w:sz w:val="32"/>
          <w:szCs w:val="32"/>
          <w:highlight w:val="none"/>
          <w:u w:val="single"/>
          <w:lang w:eastAsia="zh-CN"/>
        </w:rPr>
        <w:t>无变动。</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因公出国（境）</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团组、</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人，公务用车购置</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辆、保有</w:t>
      </w:r>
      <w:r>
        <w:rPr>
          <w:rFonts w:hint="eastAsia" w:ascii="仿宋" w:hAnsi="仿宋" w:eastAsia="仿宋"/>
          <w:color w:val="auto"/>
          <w:sz w:val="32"/>
          <w:szCs w:val="32"/>
          <w:highlight w:val="none"/>
          <w:u w:val="single"/>
          <w:lang w:val="en-US" w:eastAsia="zh-CN"/>
        </w:rPr>
        <w:t>8</w:t>
      </w:r>
      <w:r>
        <w:rPr>
          <w:rFonts w:hint="eastAsia" w:ascii="仿宋" w:hAnsi="仿宋" w:eastAsia="仿宋"/>
          <w:color w:val="auto"/>
          <w:sz w:val="32"/>
          <w:szCs w:val="32"/>
          <w:highlight w:val="none"/>
        </w:rPr>
        <w:t>量，国内公务接待</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批次、</w:t>
      </w:r>
      <w:r>
        <w:rPr>
          <w:rFonts w:hint="eastAsia" w:ascii="仿宋" w:hAnsi="仿宋" w:eastAsia="仿宋"/>
          <w:color w:val="auto"/>
          <w:sz w:val="32"/>
          <w:szCs w:val="32"/>
          <w:highlight w:val="none"/>
          <w:u w:val="single"/>
          <w:lang w:val="en-US" w:eastAsia="zh-CN"/>
        </w:rPr>
        <w:t>0</w:t>
      </w:r>
      <w:r>
        <w:rPr>
          <w:rFonts w:hint="eastAsia" w:ascii="仿宋" w:hAnsi="仿宋" w:eastAsia="仿宋"/>
          <w:color w:val="auto"/>
          <w:sz w:val="32"/>
          <w:szCs w:val="32"/>
          <w:highlight w:val="none"/>
        </w:rPr>
        <w:t>人。</w:t>
      </w:r>
    </w:p>
    <w:p>
      <w:pPr>
        <w:rPr>
          <w:rFonts w:ascii="黑体" w:hAnsi="黑体" w:eastAsia="黑体"/>
          <w:color w:val="auto"/>
          <w:sz w:val="32"/>
          <w:szCs w:val="32"/>
          <w:highlight w:val="none"/>
        </w:rPr>
      </w:pPr>
      <w:r>
        <w:rPr>
          <w:rFonts w:hint="eastAsia" w:ascii="黑体" w:hAnsi="黑体" w:eastAsia="黑体"/>
          <w:color w:val="auto"/>
          <w:sz w:val="32"/>
          <w:szCs w:val="32"/>
          <w:highlight w:val="none"/>
        </w:rPr>
        <w:t>八、</w:t>
      </w:r>
      <w:r>
        <w:rPr>
          <w:rFonts w:hint="eastAsia" w:ascii="黑体" w:hAnsi="黑体" w:eastAsia="黑体"/>
          <w:color w:val="auto"/>
          <w:sz w:val="32"/>
          <w:szCs w:val="32"/>
          <w:highlight w:val="none"/>
          <w:lang w:eastAsia="zh-CN"/>
        </w:rPr>
        <w:t>2024</w:t>
      </w:r>
      <w:r>
        <w:rPr>
          <w:rFonts w:hint="eastAsia" w:ascii="黑体" w:hAnsi="黑体" w:eastAsia="黑体"/>
          <w:color w:val="auto"/>
          <w:sz w:val="32"/>
          <w:szCs w:val="32"/>
          <w:highlight w:val="none"/>
        </w:rPr>
        <w:t>年度政府性基金预算支出情况说明</w:t>
      </w:r>
    </w:p>
    <w:p>
      <w:pPr>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lang w:eastAsia="zh-CN"/>
        </w:rPr>
        <w:t>2024</w:t>
      </w:r>
      <w:r>
        <w:rPr>
          <w:rFonts w:hint="eastAsia" w:ascii="仿宋" w:hAnsi="仿宋" w:eastAsia="仿宋"/>
          <w:color w:val="auto"/>
          <w:sz w:val="32"/>
          <w:szCs w:val="32"/>
        </w:rPr>
        <w:t>年政府性基金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贫困残疾人家庭无障碍辅具卫浴等设施</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改造建设项目上年结转收入</w:t>
      </w:r>
      <w:r>
        <w:rPr>
          <w:rFonts w:hint="eastAsia" w:ascii="仿宋_GB2312" w:eastAsia="仿宋_GB2312" w:cs="仿宋_GB2312" w:hAnsiTheme="minorHAnsi"/>
          <w:color w:val="auto"/>
          <w:kern w:val="0"/>
          <w:sz w:val="32"/>
          <w:szCs w:val="32"/>
          <w:u w:val="single"/>
          <w:lang w:val="en-US" w:eastAsia="zh-CN"/>
        </w:rPr>
        <w:t>8.75</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年执行数</w:t>
      </w:r>
      <w:r>
        <w:rPr>
          <w:rFonts w:hint="eastAsia" w:ascii="仿宋" w:hAnsi="仿宋" w:eastAsia="仿宋"/>
          <w:color w:val="auto"/>
          <w:sz w:val="32"/>
          <w:szCs w:val="32"/>
          <w:lang w:val="en-US" w:eastAsia="zh-CN"/>
        </w:rPr>
        <w:t>减少0万元，</w:t>
      </w:r>
      <w:r>
        <w:rPr>
          <w:rFonts w:hint="eastAsia" w:ascii="仿宋" w:hAnsi="仿宋" w:eastAsia="仿宋"/>
          <w:sz w:val="32"/>
          <w:szCs w:val="32"/>
        </w:rPr>
        <w:t>主要原因：</w:t>
      </w:r>
      <w:r>
        <w:rPr>
          <w:rFonts w:hint="eastAsia" w:ascii="仿宋" w:hAnsi="仿宋" w:eastAsia="仿宋"/>
          <w:sz w:val="32"/>
          <w:szCs w:val="32"/>
          <w:lang w:val="en-US" w:eastAsia="zh-CN"/>
        </w:rPr>
        <w:t>上年结转收入安排支出。</w:t>
      </w:r>
      <w:bookmarkStart w:id="0" w:name="_GoBack"/>
      <w:bookmarkEnd w:id="0"/>
    </w:p>
    <w:p>
      <w:pPr>
        <w:rPr>
          <w:rFonts w:ascii="黑体" w:hAnsi="黑体" w:eastAsia="黑体"/>
          <w:color w:val="auto"/>
          <w:sz w:val="32"/>
          <w:szCs w:val="32"/>
        </w:rPr>
      </w:pPr>
      <w:r>
        <w:rPr>
          <w:rFonts w:hint="eastAsia" w:ascii="黑体" w:hAnsi="黑体" w:eastAsia="黑体"/>
          <w:color w:val="auto"/>
          <w:sz w:val="32"/>
          <w:szCs w:val="32"/>
        </w:rPr>
        <w:t>九、其他重要事项的情况说明</w:t>
      </w:r>
    </w:p>
    <w:p>
      <w:pPr>
        <w:ind w:firstLine="320" w:firstLineChars="100"/>
        <w:rPr>
          <w:rFonts w:ascii="楷体" w:hAnsi="楷体" w:eastAsia="楷体"/>
          <w:color w:val="auto"/>
          <w:sz w:val="32"/>
          <w:szCs w:val="32"/>
        </w:rPr>
      </w:pPr>
      <w:r>
        <w:rPr>
          <w:rFonts w:hint="eastAsia" w:ascii="楷体" w:hAnsi="楷体" w:eastAsia="楷体"/>
          <w:color w:val="auto"/>
          <w:sz w:val="32"/>
          <w:szCs w:val="32"/>
        </w:rPr>
        <w:t>（一）机关运行经费安排使用情况说明。</w:t>
      </w:r>
    </w:p>
    <w:p>
      <w:pPr>
        <w:autoSpaceDE w:val="0"/>
        <w:autoSpaceDN w:val="0"/>
        <w:adjustRightInd w:val="0"/>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2024</w:t>
      </w:r>
      <w:r>
        <w:rPr>
          <w:rFonts w:hint="eastAsia" w:ascii="仿宋" w:hAnsi="仿宋" w:eastAsia="仿宋"/>
          <w:color w:val="auto"/>
          <w:sz w:val="32"/>
          <w:szCs w:val="32"/>
        </w:rPr>
        <w:t>年部门本级机关运行经费财政拨款预算</w:t>
      </w:r>
      <w:r>
        <w:rPr>
          <w:rFonts w:hint="eastAsia" w:ascii="仿宋_GB2312" w:eastAsia="仿宋_GB2312" w:cs="仿宋_GB2312" w:hAnsiTheme="minorHAnsi"/>
          <w:color w:val="auto"/>
          <w:kern w:val="0"/>
          <w:sz w:val="32"/>
          <w:szCs w:val="32"/>
          <w:u w:val="single"/>
          <w:lang w:val="en-US" w:eastAsia="zh-CN"/>
        </w:rPr>
        <w:t>126.9</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年预算</w:t>
      </w:r>
      <w:r>
        <w:rPr>
          <w:rFonts w:hint="eastAsia" w:ascii="仿宋" w:hAnsi="仿宋" w:eastAsia="仿宋"/>
          <w:color w:val="auto"/>
          <w:sz w:val="32"/>
          <w:szCs w:val="32"/>
          <w:lang w:eastAsia="zh-CN"/>
        </w:rPr>
        <w:t>减少</w:t>
      </w:r>
      <w:r>
        <w:rPr>
          <w:rFonts w:hint="eastAsia" w:ascii="仿宋_GB2312" w:eastAsia="仿宋_GB2312" w:cs="仿宋_GB2312" w:hAnsiTheme="minorHAnsi"/>
          <w:color w:val="auto"/>
          <w:kern w:val="0"/>
          <w:sz w:val="32"/>
          <w:szCs w:val="32"/>
          <w:u w:val="single"/>
          <w:lang w:val="en-US" w:eastAsia="zh-CN"/>
        </w:rPr>
        <w:t>14.24</w:t>
      </w:r>
      <w:r>
        <w:rPr>
          <w:rFonts w:hint="eastAsia" w:ascii="仿宋" w:hAnsi="仿宋" w:eastAsia="仿宋"/>
          <w:color w:val="auto"/>
          <w:sz w:val="32"/>
          <w:szCs w:val="32"/>
        </w:rPr>
        <w:t>万元，降低</w:t>
      </w:r>
      <w:r>
        <w:rPr>
          <w:rFonts w:hint="eastAsia" w:ascii="仿宋_GB2312" w:eastAsia="仿宋_GB2312" w:cs="仿宋_GB2312" w:hAnsiTheme="minorHAnsi"/>
          <w:color w:val="auto"/>
          <w:kern w:val="0"/>
          <w:sz w:val="32"/>
          <w:szCs w:val="32"/>
          <w:u w:val="single"/>
          <w:lang w:val="en-US" w:eastAsia="zh-CN"/>
        </w:rPr>
        <w:t>10.08</w:t>
      </w:r>
      <w:r>
        <w:rPr>
          <w:rFonts w:ascii="仿宋_GB2312" w:eastAsia="仿宋_GB2312" w:cs="仿宋_GB2312" w:hAnsiTheme="minorHAnsi"/>
          <w:color w:val="auto"/>
          <w:kern w:val="0"/>
          <w:sz w:val="32"/>
          <w:szCs w:val="32"/>
        </w:rPr>
        <w:t xml:space="preserve"> </w:t>
      </w:r>
      <w:r>
        <w:rPr>
          <w:rFonts w:ascii="仿宋" w:hAnsi="仿宋" w:eastAsia="仿宋"/>
          <w:color w:val="auto"/>
          <w:sz w:val="32"/>
          <w:szCs w:val="32"/>
        </w:rPr>
        <w:t>%</w:t>
      </w:r>
      <w:r>
        <w:rPr>
          <w:rFonts w:hint="eastAsia" w:ascii="仿宋" w:hAnsi="仿宋" w:eastAsia="仿宋"/>
          <w:color w:val="auto"/>
          <w:sz w:val="32"/>
          <w:szCs w:val="32"/>
        </w:rPr>
        <w:t>。主要是</w:t>
      </w:r>
      <w:r>
        <w:rPr>
          <w:rFonts w:hint="eastAsia" w:ascii="仿宋" w:hAnsi="仿宋" w:eastAsia="仿宋"/>
          <w:color w:val="auto"/>
          <w:sz w:val="32"/>
          <w:szCs w:val="32"/>
          <w:u w:val="single"/>
          <w:lang w:eastAsia="zh-CN"/>
        </w:rPr>
        <w:t>年初预算人员调整。</w:t>
      </w:r>
    </w:p>
    <w:p>
      <w:pPr>
        <w:autoSpaceDE w:val="0"/>
        <w:autoSpaceDN w:val="0"/>
        <w:adjustRightInd w:val="0"/>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color w:val="auto"/>
          <w:kern w:val="0"/>
          <w:sz w:val="32"/>
          <w:szCs w:val="32"/>
        </w:rPr>
      </w:pPr>
      <w:r>
        <w:rPr>
          <w:rFonts w:hint="eastAsia" w:ascii="仿宋" w:hAnsi="仿宋" w:eastAsia="仿宋"/>
          <w:color w:val="auto"/>
          <w:sz w:val="32"/>
          <w:szCs w:val="32"/>
          <w:lang w:eastAsia="zh-CN"/>
        </w:rPr>
        <w:t>2024</w:t>
      </w:r>
      <w:r>
        <w:rPr>
          <w:rFonts w:hint="eastAsia" w:ascii="仿宋" w:hAnsi="仿宋" w:eastAsia="仿宋"/>
          <w:color w:val="auto"/>
          <w:sz w:val="32"/>
          <w:szCs w:val="32"/>
        </w:rPr>
        <w:t>年本</w:t>
      </w:r>
      <w:r>
        <w:rPr>
          <w:rFonts w:ascii="仿宋" w:hAnsi="仿宋" w:eastAsia="仿宋"/>
          <w:color w:val="auto"/>
          <w:sz w:val="32"/>
          <w:szCs w:val="32"/>
        </w:rPr>
        <w:t>部门及</w:t>
      </w:r>
      <w:r>
        <w:rPr>
          <w:rFonts w:hint="eastAsia" w:ascii="仿宋" w:hAnsi="仿宋" w:eastAsia="仿宋"/>
          <w:color w:val="auto"/>
          <w:sz w:val="32"/>
          <w:szCs w:val="32"/>
        </w:rPr>
        <w:t>所属各预算单位政府采购预算总额</w:t>
      </w:r>
      <w:r>
        <w:rPr>
          <w:rFonts w:hint="eastAsia" w:ascii="仿宋" w:hAnsi="仿宋" w:eastAsia="仿宋"/>
          <w:color w:val="auto"/>
          <w:sz w:val="32"/>
          <w:szCs w:val="32"/>
          <w:u w:val="single"/>
          <w:lang w:val="en-US" w:eastAsia="zh-CN"/>
        </w:rPr>
        <w:t xml:space="preserve"> 0 </w:t>
      </w:r>
      <w:r>
        <w:rPr>
          <w:rFonts w:hint="eastAsia" w:ascii="仿宋" w:hAnsi="仿宋" w:eastAsia="仿宋"/>
          <w:color w:val="auto"/>
          <w:sz w:val="32"/>
          <w:szCs w:val="32"/>
        </w:rPr>
        <w:t>万元，其中：政府采购货物预算</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万元、政府采购工程预算</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万元、政府采购服务预算</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（三）国有资产占有使用情况说明。</w:t>
      </w:r>
    </w:p>
    <w:p>
      <w:pPr>
        <w:autoSpaceDE w:val="0"/>
        <w:autoSpaceDN w:val="0"/>
        <w:adjustRightInd w:val="0"/>
        <w:ind w:firstLine="640" w:firstLineChars="200"/>
        <w:rPr>
          <w:rFonts w:ascii="仿宋" w:hAnsi="仿宋" w:eastAsia="仿宋"/>
          <w:color w:val="auto"/>
          <w:sz w:val="32"/>
          <w:szCs w:val="32"/>
        </w:rPr>
      </w:pPr>
      <w:r>
        <w:rPr>
          <w:rFonts w:hint="eastAsia" w:ascii="仿宋" w:hAnsi="仿宋" w:eastAsia="仿宋"/>
          <w:color w:val="auto"/>
          <w:sz w:val="32"/>
          <w:szCs w:val="32"/>
        </w:rPr>
        <w:t>截至</w:t>
      </w:r>
      <w:r>
        <w:rPr>
          <w:rFonts w:hint="eastAsia" w:ascii="仿宋" w:hAnsi="仿宋" w:eastAsia="仿宋"/>
          <w:color w:val="auto"/>
          <w:sz w:val="32"/>
          <w:szCs w:val="32"/>
          <w:lang w:eastAsia="zh-CN"/>
        </w:rPr>
        <w:t>2024</w:t>
      </w:r>
      <w:r>
        <w:rPr>
          <w:rFonts w:hint="eastAsia" w:ascii="仿宋" w:hAnsi="仿宋" w:eastAsia="仿宋"/>
          <w:color w:val="auto"/>
          <w:sz w:val="32"/>
          <w:szCs w:val="32"/>
        </w:rPr>
        <w:t>年</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2</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月底，本</w:t>
      </w:r>
      <w:r>
        <w:rPr>
          <w:rFonts w:ascii="仿宋" w:hAnsi="仿宋" w:eastAsia="仿宋"/>
          <w:color w:val="auto"/>
          <w:sz w:val="32"/>
          <w:szCs w:val="32"/>
        </w:rPr>
        <w:t>部门</w:t>
      </w:r>
      <w:r>
        <w:rPr>
          <w:rFonts w:hint="eastAsia" w:ascii="仿宋" w:hAnsi="仿宋" w:eastAsia="仿宋"/>
          <w:color w:val="auto"/>
          <w:sz w:val="32"/>
          <w:szCs w:val="32"/>
        </w:rPr>
        <w:t>及所属各预算单位共有车辆</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8</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辆，其中，应急保障用车</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2</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辆、其他用车</w:t>
      </w:r>
      <w:r>
        <w:rPr>
          <w:rFonts w:hint="eastAsia" w:ascii="仿宋" w:hAnsi="仿宋" w:eastAsia="仿宋"/>
          <w:color w:val="auto"/>
          <w:sz w:val="32"/>
          <w:szCs w:val="32"/>
          <w:u w:val="single"/>
          <w:lang w:val="en-US" w:eastAsia="zh-CN"/>
        </w:rPr>
        <w:t xml:space="preserve"> 6</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辆</w:t>
      </w:r>
      <w:r>
        <w:rPr>
          <w:rFonts w:hint="eastAsia" w:ascii="仿宋" w:hAnsi="仿宋" w:eastAsia="仿宋"/>
          <w:color w:val="auto"/>
          <w:sz w:val="32"/>
          <w:szCs w:val="32"/>
          <w:lang w:eastAsia="zh-CN"/>
        </w:rPr>
        <w:t>。无</w:t>
      </w:r>
      <w:r>
        <w:rPr>
          <w:rFonts w:hint="eastAsia" w:ascii="仿宋" w:hAnsi="仿宋" w:eastAsia="仿宋"/>
          <w:color w:val="auto"/>
          <w:sz w:val="32"/>
          <w:szCs w:val="32"/>
        </w:rPr>
        <w:t>单位价值</w:t>
      </w:r>
      <w:r>
        <w:rPr>
          <w:rFonts w:ascii="仿宋" w:hAnsi="仿宋" w:eastAsia="仿宋"/>
          <w:color w:val="auto"/>
          <w:sz w:val="32"/>
          <w:szCs w:val="32"/>
        </w:rPr>
        <w:t>50</w:t>
      </w:r>
      <w:r>
        <w:rPr>
          <w:rFonts w:hint="eastAsia" w:ascii="仿宋" w:hAnsi="仿宋" w:eastAsia="仿宋"/>
          <w:color w:val="auto"/>
          <w:sz w:val="32"/>
          <w:szCs w:val="32"/>
        </w:rPr>
        <w:t>万元以上通用设备</w:t>
      </w:r>
      <w:r>
        <w:rPr>
          <w:rFonts w:hint="eastAsia" w:ascii="仿宋" w:hAnsi="仿宋" w:eastAsia="仿宋"/>
          <w:color w:val="auto"/>
          <w:sz w:val="32"/>
          <w:szCs w:val="32"/>
          <w:lang w:eastAsia="zh-CN"/>
        </w:rPr>
        <w:t>。无</w:t>
      </w:r>
      <w:r>
        <w:rPr>
          <w:rFonts w:hint="eastAsia" w:ascii="仿宋" w:hAnsi="仿宋" w:eastAsia="仿宋"/>
          <w:color w:val="auto"/>
          <w:sz w:val="32"/>
          <w:szCs w:val="32"/>
        </w:rPr>
        <w:t>单位价值</w:t>
      </w:r>
      <w:r>
        <w:rPr>
          <w:rFonts w:ascii="仿宋" w:hAnsi="仿宋" w:eastAsia="仿宋"/>
          <w:color w:val="auto"/>
          <w:sz w:val="32"/>
          <w:szCs w:val="32"/>
        </w:rPr>
        <w:t>100</w:t>
      </w:r>
      <w:r>
        <w:rPr>
          <w:rFonts w:hint="eastAsia" w:ascii="仿宋" w:hAnsi="仿宋" w:eastAsia="仿宋"/>
          <w:color w:val="auto"/>
          <w:sz w:val="32"/>
          <w:szCs w:val="32"/>
        </w:rPr>
        <w:t>万元以上专用设备。</w:t>
      </w:r>
    </w:p>
    <w:p>
      <w:pPr>
        <w:spacing w:line="588" w:lineRule="exact"/>
        <w:ind w:firstLine="640" w:firstLineChars="200"/>
        <w:rPr>
          <w:rFonts w:ascii="仿宋" w:hAnsi="仿宋" w:eastAsia="仿宋"/>
          <w:b/>
          <w:color w:val="auto"/>
          <w:sz w:val="32"/>
          <w:szCs w:val="32"/>
          <w:highlight w:val="none"/>
        </w:rPr>
      </w:pPr>
      <w:r>
        <w:rPr>
          <w:rFonts w:hint="eastAsia" w:ascii="楷体" w:hAnsi="楷体" w:eastAsia="楷体"/>
          <w:color w:val="auto"/>
          <w:sz w:val="32"/>
          <w:szCs w:val="32"/>
          <w:highlight w:val="none"/>
        </w:rPr>
        <w:t>（四）</w:t>
      </w:r>
      <w:r>
        <w:rPr>
          <w:rFonts w:hint="eastAsia" w:ascii="楷体" w:hAnsi="楷体" w:eastAsia="楷体"/>
          <w:color w:val="auto"/>
          <w:sz w:val="32"/>
          <w:szCs w:val="32"/>
          <w:highlight w:val="none"/>
          <w:lang w:eastAsia="zh-CN"/>
        </w:rPr>
        <w:t>2024</w:t>
      </w:r>
      <w:r>
        <w:rPr>
          <w:rFonts w:hint="eastAsia" w:ascii="楷体" w:hAnsi="楷体" w:eastAsia="楷体"/>
          <w:color w:val="auto"/>
          <w:sz w:val="32"/>
          <w:szCs w:val="32"/>
          <w:highlight w:val="none"/>
        </w:rPr>
        <w:t>年预算绩效目标管理情况。</w:t>
      </w:r>
    </w:p>
    <w:p>
      <w:pPr>
        <w:spacing w:line="588"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年实现财政支出绩效目标管理全覆盖，实行绩效目标管理</w:t>
      </w:r>
      <w:r>
        <w:rPr>
          <w:rFonts w:hint="eastAsia" w:ascii="仿宋_GB2312" w:eastAsia="仿宋_GB2312" w:cs="仿宋_GB2312" w:hAnsiTheme="minorHAnsi"/>
          <w:color w:val="auto"/>
          <w:kern w:val="0"/>
          <w:sz w:val="32"/>
          <w:szCs w:val="32"/>
          <w:highlight w:val="none"/>
          <w:u w:val="single"/>
        </w:rPr>
        <w:t xml:space="preserve"> </w:t>
      </w:r>
      <w:r>
        <w:rPr>
          <w:rFonts w:hint="eastAsia" w:ascii="仿宋_GB2312" w:eastAsia="仿宋_GB2312" w:cs="仿宋_GB2312" w:hAnsiTheme="minorHAnsi"/>
          <w:color w:val="auto"/>
          <w:kern w:val="0"/>
          <w:sz w:val="32"/>
          <w:szCs w:val="32"/>
          <w:highlight w:val="none"/>
          <w:u w:val="single"/>
          <w:lang w:val="en-US" w:eastAsia="zh-CN"/>
        </w:rPr>
        <w:t>45</w:t>
      </w:r>
      <w:r>
        <w:rPr>
          <w:rFonts w:hint="eastAsia" w:ascii="仿宋_GB2312" w:eastAsia="仿宋_GB2312" w:cs="仿宋_GB2312" w:hAnsiTheme="minorHAnsi"/>
          <w:color w:val="auto"/>
          <w:kern w:val="0"/>
          <w:sz w:val="32"/>
          <w:szCs w:val="32"/>
          <w:highlight w:val="none"/>
          <w:u w:val="single"/>
        </w:rPr>
        <w:t xml:space="preserve"> </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eastAsia="zh-CN"/>
        </w:rPr>
        <w:t>财政性资金</w:t>
      </w:r>
      <w:r>
        <w:rPr>
          <w:rFonts w:hint="eastAsia" w:ascii="仿宋_GB2312" w:eastAsia="仿宋_GB2312" w:cs="仿宋_GB2312" w:hAnsiTheme="minorHAnsi"/>
          <w:color w:val="auto"/>
          <w:kern w:val="0"/>
          <w:sz w:val="32"/>
          <w:szCs w:val="32"/>
          <w:highlight w:val="none"/>
          <w:u w:val="single"/>
        </w:rPr>
        <w:t xml:space="preserve"> </w:t>
      </w:r>
      <w:r>
        <w:rPr>
          <w:rFonts w:hint="eastAsia" w:ascii="仿宋_GB2312" w:eastAsia="仿宋_GB2312" w:cs="仿宋_GB2312" w:hAnsiTheme="minorHAnsi"/>
          <w:color w:val="auto"/>
          <w:kern w:val="0"/>
          <w:sz w:val="32"/>
          <w:szCs w:val="32"/>
          <w:highlight w:val="none"/>
          <w:u w:val="single"/>
          <w:lang w:val="en-US" w:eastAsia="zh-CN"/>
        </w:rPr>
        <w:t>2927.84</w:t>
      </w:r>
      <w:r>
        <w:rPr>
          <w:rFonts w:hint="eastAsia" w:ascii="仿宋_GB2312" w:eastAsia="仿宋_GB2312" w:cs="仿宋_GB2312" w:hAnsiTheme="minorHAnsi"/>
          <w:color w:val="auto"/>
          <w:kern w:val="0"/>
          <w:sz w:val="32"/>
          <w:szCs w:val="32"/>
          <w:highlight w:val="none"/>
          <w:u w:val="single"/>
        </w:rPr>
        <w:t xml:space="preserve"> </w:t>
      </w:r>
      <w:r>
        <w:rPr>
          <w:rFonts w:hint="eastAsia" w:ascii="仿宋" w:hAnsi="仿宋" w:eastAsia="仿宋"/>
          <w:color w:val="auto"/>
          <w:sz w:val="32"/>
          <w:szCs w:val="32"/>
          <w:highlight w:val="none"/>
        </w:rPr>
        <w:t>万元。重点项目实行绩效目标管理</w:t>
      </w:r>
      <w:r>
        <w:rPr>
          <w:rFonts w:hint="eastAsia" w:ascii="仿宋_GB2312" w:eastAsia="仿宋_GB2312" w:cs="仿宋_GB2312" w:hAnsiTheme="minorHAnsi"/>
          <w:color w:val="auto"/>
          <w:kern w:val="0"/>
          <w:sz w:val="32"/>
          <w:szCs w:val="32"/>
          <w:highlight w:val="none"/>
          <w:u w:val="single"/>
        </w:rPr>
        <w:t xml:space="preserve"> </w:t>
      </w:r>
      <w:r>
        <w:rPr>
          <w:rFonts w:hint="eastAsia" w:ascii="仿宋_GB2312" w:eastAsia="仿宋_GB2312" w:cs="仿宋_GB2312" w:hAnsiTheme="minorHAnsi"/>
          <w:color w:val="auto"/>
          <w:kern w:val="0"/>
          <w:sz w:val="32"/>
          <w:szCs w:val="32"/>
          <w:highlight w:val="none"/>
          <w:u w:val="single"/>
          <w:lang w:val="en-US" w:eastAsia="zh-CN"/>
        </w:rPr>
        <w:t>17</w:t>
      </w:r>
      <w:r>
        <w:rPr>
          <w:rFonts w:hint="eastAsia" w:ascii="仿宋_GB2312" w:eastAsia="仿宋_GB2312" w:cs="仿宋_GB2312" w:hAnsiTheme="minorHAnsi"/>
          <w:color w:val="auto"/>
          <w:kern w:val="0"/>
          <w:sz w:val="32"/>
          <w:szCs w:val="32"/>
          <w:highlight w:val="none"/>
          <w:u w:val="single"/>
        </w:rPr>
        <w:t xml:space="preserve"> </w:t>
      </w:r>
      <w:r>
        <w:rPr>
          <w:rFonts w:hint="eastAsia" w:ascii="仿宋" w:hAnsi="仿宋" w:eastAsia="仿宋"/>
          <w:color w:val="auto"/>
          <w:sz w:val="32"/>
          <w:szCs w:val="32"/>
          <w:highlight w:val="none"/>
        </w:rPr>
        <w:t>个，分别是</w:t>
      </w:r>
      <w:r>
        <w:rPr>
          <w:rFonts w:hint="eastAsia" w:ascii="仿宋" w:hAnsi="仿宋" w:eastAsia="仿宋"/>
          <w:color w:val="auto"/>
          <w:sz w:val="32"/>
          <w:szCs w:val="32"/>
          <w:highlight w:val="none"/>
          <w:u w:val="none"/>
        </w:rPr>
        <w:t>（</w:t>
      </w:r>
      <w:r>
        <w:rPr>
          <w:rFonts w:hint="eastAsia" w:ascii="仿宋_GB2312" w:eastAsia="仿宋_GB2312" w:cs="仿宋_GB2312" w:hAnsiTheme="minorHAnsi"/>
          <w:color w:val="auto"/>
          <w:kern w:val="0"/>
          <w:sz w:val="32"/>
          <w:szCs w:val="32"/>
          <w:highlight w:val="none"/>
          <w:u w:val="none"/>
        </w:rPr>
        <w:t>村级党建工作经费</w:t>
      </w:r>
      <w:r>
        <w:rPr>
          <w:rFonts w:hint="eastAsia" w:ascii="仿宋_GB2312" w:eastAsia="仿宋_GB2312" w:cs="仿宋_GB2312" w:hAnsiTheme="minorHAnsi"/>
          <w:color w:val="auto"/>
          <w:kern w:val="0"/>
          <w:sz w:val="32"/>
          <w:szCs w:val="32"/>
          <w:highlight w:val="none"/>
          <w:u w:val="single"/>
          <w:lang w:val="en-US" w:eastAsia="zh-CN"/>
        </w:rPr>
        <w:t>60</w:t>
      </w:r>
      <w:r>
        <w:rPr>
          <w:rFonts w:hint="eastAsia" w:ascii="仿宋" w:hAnsi="仿宋" w:eastAsia="仿宋"/>
          <w:color w:val="auto"/>
          <w:sz w:val="32"/>
          <w:szCs w:val="32"/>
          <w:highlight w:val="none"/>
          <w:u w:val="none"/>
        </w:rPr>
        <w:t>万元</w:t>
      </w:r>
      <w:r>
        <w:rPr>
          <w:rFonts w:hint="eastAsia" w:ascii="仿宋" w:hAnsi="仿宋" w:eastAsia="仿宋"/>
          <w:color w:val="auto"/>
          <w:sz w:val="32"/>
          <w:szCs w:val="32"/>
          <w:highlight w:val="none"/>
          <w:u w:val="none"/>
          <w:lang w:eastAsia="zh-CN"/>
        </w:rPr>
        <w:t>，</w:t>
      </w:r>
      <w:r>
        <w:rPr>
          <w:rFonts w:hint="eastAsia" w:ascii="仿宋_GB2312" w:eastAsia="仿宋_GB2312" w:cs="仿宋_GB2312" w:hAnsiTheme="minorHAnsi"/>
          <w:color w:val="auto"/>
          <w:kern w:val="0"/>
          <w:sz w:val="32"/>
          <w:szCs w:val="32"/>
          <w:highlight w:val="none"/>
          <w:u w:val="none"/>
        </w:rPr>
        <w:t>新时代文明活动中心（乡村振兴那曲奋进）经费）</w:t>
      </w:r>
      <w:r>
        <w:rPr>
          <w:rFonts w:hint="eastAsia" w:ascii="仿宋_GB2312" w:eastAsia="仿宋_GB2312" w:cs="仿宋_GB2312" w:hAnsiTheme="minorHAnsi"/>
          <w:color w:val="auto"/>
          <w:kern w:val="0"/>
          <w:sz w:val="32"/>
          <w:szCs w:val="32"/>
          <w:highlight w:val="none"/>
          <w:u w:val="single"/>
          <w:lang w:val="en-US" w:eastAsia="zh-CN"/>
        </w:rPr>
        <w:t>11</w:t>
      </w:r>
      <w:r>
        <w:rPr>
          <w:rFonts w:hint="eastAsia" w:ascii="仿宋" w:hAnsi="仿宋" w:eastAsia="仿宋"/>
          <w:color w:val="auto"/>
          <w:sz w:val="32"/>
          <w:szCs w:val="32"/>
          <w:highlight w:val="none"/>
          <w:u w:val="none"/>
        </w:rPr>
        <w:t>万元</w:t>
      </w:r>
      <w:r>
        <w:rPr>
          <w:rFonts w:hint="eastAsia" w:ascii="仿宋" w:hAnsi="仿宋" w:eastAsia="仿宋"/>
          <w:color w:val="auto"/>
          <w:sz w:val="32"/>
          <w:szCs w:val="32"/>
          <w:highlight w:val="none"/>
          <w:u w:val="none"/>
          <w:lang w:eastAsia="zh-CN"/>
        </w:rPr>
        <w:t>。</w:t>
      </w:r>
      <w:r>
        <w:rPr>
          <w:rFonts w:hint="eastAsia" w:ascii="仿宋_GB2312" w:eastAsia="仿宋_GB2312" w:cs="仿宋_GB2312" w:hAnsiTheme="minorHAnsi"/>
          <w:color w:val="auto"/>
          <w:kern w:val="0"/>
          <w:sz w:val="32"/>
          <w:szCs w:val="32"/>
          <w:highlight w:val="none"/>
          <w:u w:val="none"/>
        </w:rPr>
        <w:t>代表履职补贴</w:t>
      </w:r>
      <w:r>
        <w:rPr>
          <w:rFonts w:hint="eastAsia" w:ascii="仿宋_GB2312" w:eastAsia="仿宋_GB2312" w:cs="仿宋_GB2312" w:hAnsiTheme="minorHAnsi"/>
          <w:color w:val="auto"/>
          <w:kern w:val="0"/>
          <w:sz w:val="32"/>
          <w:szCs w:val="32"/>
          <w:highlight w:val="none"/>
          <w:u w:val="single"/>
          <w:lang w:val="en-US" w:eastAsia="zh-CN"/>
        </w:rPr>
        <w:t>6.48</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乡镇人大工作经费</w:t>
      </w:r>
      <w:r>
        <w:rPr>
          <w:rFonts w:hint="eastAsia" w:ascii="仿宋_GB2312" w:eastAsia="仿宋_GB2312" w:cs="仿宋_GB2312" w:hAnsiTheme="minorHAnsi"/>
          <w:color w:val="auto"/>
          <w:kern w:val="0"/>
          <w:sz w:val="32"/>
          <w:szCs w:val="32"/>
          <w:highlight w:val="none"/>
          <w:u w:val="single"/>
          <w:lang w:val="en-US" w:eastAsia="zh-CN"/>
        </w:rPr>
        <w:t>8</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乡镇文化站免费开放经费</w:t>
      </w:r>
      <w:r>
        <w:rPr>
          <w:rFonts w:hint="eastAsia" w:ascii="仿宋_GB2312" w:eastAsia="仿宋_GB2312" w:cs="仿宋_GB2312" w:hAnsiTheme="minorHAnsi"/>
          <w:color w:val="auto"/>
          <w:kern w:val="0"/>
          <w:sz w:val="32"/>
          <w:szCs w:val="32"/>
          <w:highlight w:val="none"/>
          <w:u w:val="single"/>
          <w:lang w:val="en-US" w:eastAsia="zh-CN"/>
        </w:rPr>
        <w:t>3.60</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乡镇食堂运行经费</w:t>
      </w:r>
      <w:r>
        <w:rPr>
          <w:rFonts w:hint="eastAsia" w:ascii="仿宋_GB2312" w:eastAsia="仿宋_GB2312" w:cs="仿宋_GB2312" w:hAnsiTheme="minorHAnsi"/>
          <w:color w:val="auto"/>
          <w:kern w:val="0"/>
          <w:sz w:val="32"/>
          <w:szCs w:val="32"/>
          <w:highlight w:val="none"/>
          <w:u w:val="single"/>
          <w:lang w:val="en-US" w:eastAsia="zh-CN"/>
        </w:rPr>
        <w:t>15</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生态管护员补助</w:t>
      </w:r>
      <w:r>
        <w:rPr>
          <w:rFonts w:hint="eastAsia" w:ascii="仿宋_GB2312" w:eastAsia="仿宋_GB2312" w:cs="仿宋_GB2312" w:hAnsiTheme="minorHAnsi"/>
          <w:color w:val="auto"/>
          <w:kern w:val="0"/>
          <w:sz w:val="32"/>
          <w:szCs w:val="32"/>
          <w:highlight w:val="none"/>
          <w:u w:val="single"/>
          <w:lang w:val="en-US" w:eastAsia="zh-CN"/>
        </w:rPr>
        <w:t>21.60</w:t>
      </w:r>
      <w:r>
        <w:rPr>
          <w:rFonts w:hint="eastAsia" w:ascii="仿宋" w:hAnsi="仿宋" w:eastAsia="仿宋"/>
          <w:color w:val="auto"/>
          <w:sz w:val="32"/>
          <w:szCs w:val="32"/>
          <w:highlight w:val="none"/>
          <w:u w:val="none"/>
        </w:rPr>
        <w:t>万元，</w:t>
      </w:r>
      <w:r>
        <w:rPr>
          <w:rFonts w:hint="eastAsia" w:ascii="仿宋" w:hAnsi="仿宋" w:eastAsia="仿宋"/>
          <w:sz w:val="32"/>
          <w:szCs w:val="32"/>
          <w:highlight w:val="none"/>
          <w:u w:val="none"/>
        </w:rPr>
        <w:t>乡镇供暖运行经费</w:t>
      </w:r>
      <w:r>
        <w:rPr>
          <w:rFonts w:hint="eastAsia" w:ascii="仿宋" w:hAnsi="仿宋" w:eastAsia="仿宋"/>
          <w:sz w:val="32"/>
          <w:szCs w:val="32"/>
          <w:highlight w:val="none"/>
          <w:u w:val="single"/>
        </w:rPr>
        <w:t>50</w:t>
      </w:r>
      <w:r>
        <w:rPr>
          <w:rFonts w:hint="eastAsia" w:ascii="仿宋" w:hAnsi="仿宋" w:eastAsia="仿宋"/>
          <w:sz w:val="32"/>
          <w:szCs w:val="32"/>
          <w:highlight w:val="none"/>
          <w:u w:val="none"/>
        </w:rPr>
        <w:t>万元，</w:t>
      </w:r>
      <w:r>
        <w:rPr>
          <w:rFonts w:hint="eastAsia" w:ascii="仿宋_GB2312" w:eastAsia="仿宋_GB2312" w:cs="仿宋_GB2312" w:hAnsiTheme="minorHAnsi"/>
          <w:color w:val="auto"/>
          <w:kern w:val="0"/>
          <w:sz w:val="32"/>
          <w:szCs w:val="32"/>
          <w:highlight w:val="none"/>
          <w:u w:val="none"/>
        </w:rPr>
        <w:t>村卫生室运行经费</w:t>
      </w:r>
      <w:r>
        <w:rPr>
          <w:rFonts w:hint="eastAsia" w:ascii="仿宋_GB2312" w:eastAsia="仿宋_GB2312" w:cs="仿宋_GB2312" w:hAnsiTheme="minorHAnsi"/>
          <w:color w:val="auto"/>
          <w:kern w:val="0"/>
          <w:sz w:val="32"/>
          <w:szCs w:val="32"/>
          <w:highlight w:val="none"/>
          <w:u w:val="single"/>
          <w:lang w:val="en-US" w:eastAsia="zh-CN"/>
        </w:rPr>
        <w:t>6</w:t>
      </w:r>
      <w:r>
        <w:rPr>
          <w:rFonts w:hint="eastAsia" w:ascii="仿宋" w:hAnsi="仿宋" w:eastAsia="仿宋"/>
          <w:color w:val="auto"/>
          <w:sz w:val="32"/>
          <w:szCs w:val="32"/>
          <w:highlight w:val="none"/>
          <w:u w:val="none"/>
        </w:rPr>
        <w:t>万元，</w:t>
      </w:r>
      <w:r>
        <w:rPr>
          <w:rFonts w:hint="eastAsia" w:ascii="仿宋" w:hAnsi="仿宋" w:eastAsia="仿宋"/>
          <w:color w:val="auto"/>
          <w:sz w:val="32"/>
          <w:szCs w:val="32"/>
          <w:highlight w:val="none"/>
          <w:u w:val="none"/>
          <w:lang w:val="en-US" w:eastAsia="zh-CN"/>
        </w:rPr>
        <w:t>搬迁乡镇财政内网经费</w:t>
      </w:r>
      <w:r>
        <w:rPr>
          <w:rFonts w:hint="eastAsia" w:ascii="仿宋" w:hAnsi="仿宋" w:eastAsia="仿宋"/>
          <w:color w:val="auto"/>
          <w:sz w:val="32"/>
          <w:szCs w:val="32"/>
          <w:highlight w:val="none"/>
          <w:u w:val="single"/>
          <w:lang w:val="en-US" w:eastAsia="zh-CN"/>
        </w:rPr>
        <w:t>1.80</w:t>
      </w:r>
      <w:r>
        <w:rPr>
          <w:rFonts w:hint="eastAsia" w:ascii="仿宋" w:hAnsi="仿宋" w:eastAsia="仿宋"/>
          <w:color w:val="auto"/>
          <w:sz w:val="32"/>
          <w:szCs w:val="32"/>
          <w:highlight w:val="none"/>
          <w:u w:val="none"/>
          <w:lang w:val="en-US" w:eastAsia="zh-CN"/>
        </w:rPr>
        <w:t>万元，</w:t>
      </w:r>
      <w:r>
        <w:rPr>
          <w:rFonts w:hint="eastAsia" w:ascii="仿宋_GB2312" w:eastAsia="仿宋_GB2312" w:cs="仿宋_GB2312" w:hAnsiTheme="minorHAnsi"/>
          <w:color w:val="auto"/>
          <w:kern w:val="0"/>
          <w:sz w:val="32"/>
          <w:szCs w:val="32"/>
          <w:highlight w:val="none"/>
          <w:u w:val="none"/>
        </w:rPr>
        <w:t>驻村工作经费-取暖费</w:t>
      </w:r>
      <w:r>
        <w:rPr>
          <w:rFonts w:hint="eastAsia" w:ascii="仿宋_GB2312" w:eastAsia="仿宋_GB2312" w:cs="仿宋_GB2312" w:hAnsiTheme="minorHAnsi"/>
          <w:color w:val="auto"/>
          <w:kern w:val="0"/>
          <w:sz w:val="32"/>
          <w:szCs w:val="32"/>
          <w:highlight w:val="none"/>
          <w:u w:val="single"/>
          <w:lang w:val="en-US" w:eastAsia="zh-CN"/>
        </w:rPr>
        <w:t>6.48</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驻村工作经费-交通费</w:t>
      </w:r>
      <w:r>
        <w:rPr>
          <w:rFonts w:hint="eastAsia" w:ascii="仿宋_GB2312" w:eastAsia="仿宋_GB2312" w:cs="仿宋_GB2312" w:hAnsiTheme="minorHAnsi"/>
          <w:color w:val="auto"/>
          <w:kern w:val="0"/>
          <w:sz w:val="32"/>
          <w:szCs w:val="32"/>
          <w:highlight w:val="none"/>
          <w:u w:val="single"/>
          <w:lang w:val="en-US" w:eastAsia="zh-CN"/>
        </w:rPr>
        <w:t>30</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驻村工作经费-文艺演出队经费</w:t>
      </w:r>
      <w:r>
        <w:rPr>
          <w:rFonts w:hint="eastAsia" w:ascii="仿宋_GB2312" w:eastAsia="仿宋_GB2312" w:cs="仿宋_GB2312" w:hAnsiTheme="minorHAnsi"/>
          <w:color w:val="auto"/>
          <w:kern w:val="0"/>
          <w:sz w:val="32"/>
          <w:szCs w:val="32"/>
          <w:highlight w:val="none"/>
          <w:u w:val="single"/>
          <w:lang w:val="en-US" w:eastAsia="zh-CN"/>
        </w:rPr>
        <w:t>12</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基层政权建设</w:t>
      </w:r>
      <w:r>
        <w:rPr>
          <w:rFonts w:hint="eastAsia" w:ascii="仿宋_GB2312" w:eastAsia="仿宋_GB2312" w:cs="仿宋_GB2312" w:hAnsiTheme="minorHAnsi"/>
          <w:color w:val="auto"/>
          <w:kern w:val="0"/>
          <w:sz w:val="32"/>
          <w:szCs w:val="32"/>
          <w:highlight w:val="none"/>
          <w:u w:val="single"/>
          <w:lang w:val="en-US" w:eastAsia="zh-CN"/>
        </w:rPr>
        <w:t>20</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乡镇人大保障经费</w:t>
      </w:r>
      <w:r>
        <w:rPr>
          <w:rFonts w:hint="eastAsia" w:ascii="仿宋_GB2312" w:eastAsia="仿宋_GB2312" w:cs="仿宋_GB2312" w:hAnsiTheme="minorHAnsi"/>
          <w:color w:val="auto"/>
          <w:kern w:val="0"/>
          <w:sz w:val="32"/>
          <w:szCs w:val="32"/>
          <w:highlight w:val="none"/>
          <w:u w:val="single"/>
          <w:lang w:val="en-US" w:eastAsia="zh-CN"/>
        </w:rPr>
        <w:t>5</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村文艺演出队经费</w:t>
      </w:r>
      <w:r>
        <w:rPr>
          <w:rFonts w:hint="eastAsia" w:ascii="仿宋_GB2312" w:eastAsia="仿宋_GB2312" w:cs="仿宋_GB2312" w:hAnsiTheme="minorHAnsi"/>
          <w:color w:val="auto"/>
          <w:kern w:val="0"/>
          <w:sz w:val="32"/>
          <w:szCs w:val="32"/>
          <w:highlight w:val="none"/>
          <w:u w:val="single"/>
          <w:lang w:val="en-US" w:eastAsia="zh-CN"/>
        </w:rPr>
        <w:t>6</w:t>
      </w:r>
      <w:r>
        <w:rPr>
          <w:rFonts w:hint="eastAsia" w:ascii="仿宋" w:hAnsi="仿宋" w:eastAsia="仿宋"/>
          <w:color w:val="auto"/>
          <w:sz w:val="32"/>
          <w:szCs w:val="32"/>
          <w:highlight w:val="none"/>
          <w:u w:val="none"/>
        </w:rPr>
        <w:t>万元，</w:t>
      </w:r>
      <w:r>
        <w:rPr>
          <w:rFonts w:hint="eastAsia" w:ascii="仿宋_GB2312" w:eastAsia="仿宋_GB2312" w:cs="仿宋_GB2312" w:hAnsiTheme="minorHAnsi"/>
          <w:color w:val="auto"/>
          <w:kern w:val="0"/>
          <w:sz w:val="32"/>
          <w:szCs w:val="32"/>
          <w:highlight w:val="none"/>
          <w:u w:val="none"/>
        </w:rPr>
        <w:t>戏曲进乡村</w:t>
      </w:r>
      <w:r>
        <w:rPr>
          <w:rFonts w:hint="eastAsia" w:ascii="仿宋_GB2312" w:eastAsia="仿宋_GB2312" w:cs="仿宋_GB2312" w:hAnsiTheme="minorHAnsi"/>
          <w:b w:val="0"/>
          <w:bCs w:val="0"/>
          <w:color w:val="auto"/>
          <w:kern w:val="0"/>
          <w:sz w:val="32"/>
          <w:szCs w:val="32"/>
          <w:highlight w:val="none"/>
          <w:u w:val="single"/>
          <w:lang w:val="en-US" w:eastAsia="zh-CN"/>
        </w:rPr>
        <w:t>3</w:t>
      </w:r>
      <w:r>
        <w:rPr>
          <w:rFonts w:hint="eastAsia" w:ascii="仿宋" w:hAnsi="仿宋" w:eastAsia="仿宋"/>
          <w:color w:val="auto"/>
          <w:sz w:val="32"/>
          <w:szCs w:val="32"/>
          <w:highlight w:val="none"/>
          <w:u w:val="none"/>
        </w:rPr>
        <w:t>万元，占年初项目支出预算总额的</w:t>
      </w:r>
      <w:r>
        <w:rPr>
          <w:rFonts w:hint="eastAsia" w:ascii="仿宋" w:hAnsi="仿宋" w:eastAsia="仿宋"/>
          <w:color w:val="auto"/>
          <w:sz w:val="32"/>
          <w:szCs w:val="32"/>
          <w:highlight w:val="none"/>
          <w:u w:val="single"/>
          <w:lang w:val="en-US" w:eastAsia="zh-CN"/>
        </w:rPr>
        <w:t>8.91</w:t>
      </w:r>
      <w:r>
        <w:rPr>
          <w:rFonts w:hint="eastAsia" w:ascii="仿宋" w:hAnsi="仿宋" w:eastAsia="仿宋"/>
          <w:color w:val="auto"/>
          <w:sz w:val="32"/>
          <w:szCs w:val="32"/>
          <w:highlight w:val="none"/>
          <w:u w:val="none"/>
        </w:rPr>
        <w:t>%</w:t>
      </w:r>
      <w:r>
        <w:rPr>
          <w:rFonts w:hint="eastAsia" w:ascii="仿宋" w:hAnsi="仿宋" w:eastAsia="仿宋"/>
          <w:color w:val="auto"/>
          <w:sz w:val="32"/>
          <w:szCs w:val="32"/>
          <w:highlight w:val="none"/>
          <w:u w:val="none"/>
          <w:lang w:val="en-US" w:eastAsia="zh-CN"/>
        </w:rPr>
        <w:t>.）</w:t>
      </w:r>
    </w:p>
    <w:p>
      <w:pPr>
        <w:numPr>
          <w:ilvl w:val="0"/>
          <w:numId w:val="3"/>
        </w:numPr>
        <w:rPr>
          <w:rFonts w:hint="eastAsia" w:ascii="楷体" w:hAnsi="楷体" w:eastAsia="楷体"/>
          <w:color w:val="auto"/>
          <w:sz w:val="32"/>
          <w:szCs w:val="32"/>
        </w:rPr>
      </w:pPr>
      <w:r>
        <w:rPr>
          <w:rFonts w:hint="eastAsia" w:ascii="楷体" w:hAnsi="楷体" w:eastAsia="楷体"/>
          <w:color w:val="auto"/>
          <w:sz w:val="32"/>
          <w:szCs w:val="32"/>
        </w:rPr>
        <w:t>乡村振兴衔接资金管理使用情况及绩效目标情况说明。</w:t>
      </w:r>
    </w:p>
    <w:p>
      <w:pPr>
        <w:ind w:firstLine="640" w:firstLineChars="200"/>
        <w:rPr>
          <w:rFonts w:hint="eastAsia" w:ascii="楷体" w:hAnsi="楷体" w:eastAsia="楷体"/>
          <w:color w:val="auto"/>
          <w:sz w:val="32"/>
          <w:szCs w:val="32"/>
          <w:lang w:eastAsia="zh-CN"/>
        </w:rPr>
      </w:pPr>
      <w:r>
        <w:rPr>
          <w:rFonts w:hint="eastAsia" w:ascii="仿宋" w:hAnsi="仿宋" w:eastAsia="仿宋"/>
          <w:color w:val="auto"/>
          <w:sz w:val="32"/>
          <w:szCs w:val="32"/>
        </w:rPr>
        <w:t>我部门</w:t>
      </w:r>
      <w:r>
        <w:rPr>
          <w:rFonts w:hint="eastAsia" w:ascii="仿宋" w:hAnsi="仿宋" w:eastAsia="仿宋"/>
          <w:color w:val="auto"/>
          <w:sz w:val="32"/>
          <w:szCs w:val="32"/>
          <w:lang w:eastAsia="zh-CN"/>
        </w:rPr>
        <w:t>2024</w:t>
      </w:r>
      <w:r>
        <w:rPr>
          <w:rFonts w:hint="eastAsia" w:ascii="仿宋" w:hAnsi="仿宋" w:eastAsia="仿宋"/>
          <w:color w:val="auto"/>
          <w:sz w:val="32"/>
          <w:szCs w:val="32"/>
        </w:rPr>
        <w:t>年度</w:t>
      </w:r>
      <w:r>
        <w:rPr>
          <w:rFonts w:hint="eastAsia" w:ascii="仿宋" w:hAnsi="仿宋" w:eastAsia="仿宋"/>
          <w:color w:val="auto"/>
          <w:sz w:val="32"/>
          <w:szCs w:val="32"/>
          <w:lang w:eastAsia="zh-CN"/>
        </w:rPr>
        <w:t>无</w:t>
      </w:r>
      <w:r>
        <w:rPr>
          <w:rFonts w:hint="eastAsia" w:ascii="仿宋" w:hAnsi="仿宋" w:eastAsia="仿宋"/>
          <w:color w:val="auto"/>
          <w:sz w:val="32"/>
          <w:szCs w:val="32"/>
        </w:rPr>
        <w:t>乡村振兴衔接资金</w:t>
      </w:r>
      <w:r>
        <w:rPr>
          <w:rFonts w:hint="eastAsia" w:ascii="仿宋" w:hAnsi="仿宋" w:eastAsia="仿宋"/>
          <w:color w:val="auto"/>
          <w:sz w:val="32"/>
          <w:szCs w:val="32"/>
          <w:lang w:eastAsia="zh-CN"/>
        </w:rPr>
        <w:t>。</w:t>
      </w:r>
    </w:p>
    <w:p>
      <w:pPr>
        <w:numPr>
          <w:ilvl w:val="0"/>
          <w:numId w:val="3"/>
        </w:numPr>
        <w:ind w:left="0" w:leftChars="0" w:firstLine="0" w:firstLineChars="0"/>
        <w:rPr>
          <w:rFonts w:hint="eastAsia" w:ascii="楷体" w:hAnsi="楷体" w:eastAsia="楷体"/>
          <w:color w:val="auto"/>
          <w:sz w:val="32"/>
          <w:szCs w:val="32"/>
        </w:rPr>
      </w:pPr>
      <w:r>
        <w:rPr>
          <w:rFonts w:hint="eastAsia" w:ascii="楷体" w:hAnsi="楷体" w:eastAsia="楷体"/>
          <w:color w:val="auto"/>
          <w:sz w:val="32"/>
          <w:szCs w:val="32"/>
        </w:rPr>
        <w:t>政府债务情况。</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截止目前，</w:t>
      </w:r>
      <w:r>
        <w:rPr>
          <w:rFonts w:hint="eastAsia" w:ascii="仿宋" w:hAnsi="仿宋" w:eastAsia="仿宋"/>
          <w:color w:val="auto"/>
          <w:sz w:val="32"/>
          <w:szCs w:val="32"/>
        </w:rPr>
        <w:t>我部门</w:t>
      </w:r>
      <w:r>
        <w:rPr>
          <w:rFonts w:hint="eastAsia" w:ascii="仿宋" w:hAnsi="仿宋" w:eastAsia="仿宋"/>
          <w:color w:val="auto"/>
          <w:sz w:val="32"/>
          <w:szCs w:val="32"/>
          <w:lang w:eastAsia="zh-CN"/>
        </w:rPr>
        <w:t>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57633"/>
    <w:multiLevelType w:val="singleLevel"/>
    <w:tmpl w:val="9C157633"/>
    <w:lvl w:ilvl="0" w:tentative="0">
      <w:start w:val="5"/>
      <w:numFmt w:val="chineseCounting"/>
      <w:suff w:val="nothing"/>
      <w:lvlText w:val="（%1）"/>
      <w:lvlJc w:val="left"/>
      <w:rPr>
        <w:rFonts w:hint="eastAsia"/>
      </w:rPr>
    </w:lvl>
  </w:abstractNum>
  <w:abstractNum w:abstractNumId="1">
    <w:nsid w:val="CC547897"/>
    <w:multiLevelType w:val="singleLevel"/>
    <w:tmpl w:val="CC547897"/>
    <w:lvl w:ilvl="0" w:tentative="0">
      <w:start w:val="1"/>
      <w:numFmt w:val="chineseCounting"/>
      <w:suff w:val="nothing"/>
      <w:lvlText w:val="%1、"/>
      <w:lvlJc w:val="left"/>
      <w:rPr>
        <w:rFonts w:hint="eastAsia"/>
      </w:rPr>
    </w:lvl>
  </w:abstractNum>
  <w:abstractNum w:abstractNumId="2">
    <w:nsid w:val="6E425520"/>
    <w:multiLevelType w:val="singleLevel"/>
    <w:tmpl w:val="6E425520"/>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iMWY1MWVhNzRlMDQ4ZmY3OWY2OTA3YjJjMzFkNmM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CA216C"/>
    <w:rsid w:val="02AD230F"/>
    <w:rsid w:val="038A7E04"/>
    <w:rsid w:val="064E6EC7"/>
    <w:rsid w:val="076646E5"/>
    <w:rsid w:val="07AA45D1"/>
    <w:rsid w:val="09230B8A"/>
    <w:rsid w:val="0949606C"/>
    <w:rsid w:val="0CAC23B9"/>
    <w:rsid w:val="0E15651D"/>
    <w:rsid w:val="0E3A41D5"/>
    <w:rsid w:val="0EC73CBB"/>
    <w:rsid w:val="10951D3B"/>
    <w:rsid w:val="109F1936"/>
    <w:rsid w:val="10D44DD7"/>
    <w:rsid w:val="12244C23"/>
    <w:rsid w:val="13F6294C"/>
    <w:rsid w:val="14127A7E"/>
    <w:rsid w:val="14522278"/>
    <w:rsid w:val="14ED549F"/>
    <w:rsid w:val="160475A2"/>
    <w:rsid w:val="17CA2281"/>
    <w:rsid w:val="1962280B"/>
    <w:rsid w:val="19B01BD9"/>
    <w:rsid w:val="1A1F0E4F"/>
    <w:rsid w:val="1C2A7637"/>
    <w:rsid w:val="1F3507CD"/>
    <w:rsid w:val="1F5275D0"/>
    <w:rsid w:val="1FD47FE6"/>
    <w:rsid w:val="209C61A6"/>
    <w:rsid w:val="22E5075C"/>
    <w:rsid w:val="2705317A"/>
    <w:rsid w:val="29491A44"/>
    <w:rsid w:val="296F6E5A"/>
    <w:rsid w:val="2A4E308A"/>
    <w:rsid w:val="2A5E382C"/>
    <w:rsid w:val="2AAD6003"/>
    <w:rsid w:val="2B2F07C6"/>
    <w:rsid w:val="2BBE1B4A"/>
    <w:rsid w:val="2C42277B"/>
    <w:rsid w:val="2C5F50DB"/>
    <w:rsid w:val="2DF44551"/>
    <w:rsid w:val="30A15FBD"/>
    <w:rsid w:val="31077AEF"/>
    <w:rsid w:val="32D103B5"/>
    <w:rsid w:val="32EA2707"/>
    <w:rsid w:val="330C76E8"/>
    <w:rsid w:val="34936269"/>
    <w:rsid w:val="34A75871"/>
    <w:rsid w:val="34F30AB6"/>
    <w:rsid w:val="351B1DBB"/>
    <w:rsid w:val="35D73F34"/>
    <w:rsid w:val="3643458A"/>
    <w:rsid w:val="365E5782"/>
    <w:rsid w:val="37060F75"/>
    <w:rsid w:val="37404994"/>
    <w:rsid w:val="38C31525"/>
    <w:rsid w:val="38F30021"/>
    <w:rsid w:val="391B682D"/>
    <w:rsid w:val="3922196A"/>
    <w:rsid w:val="39B30DFC"/>
    <w:rsid w:val="3C964B49"/>
    <w:rsid w:val="3C971341"/>
    <w:rsid w:val="3D1A30AE"/>
    <w:rsid w:val="3D711A60"/>
    <w:rsid w:val="3DAE7C70"/>
    <w:rsid w:val="3E2A34A4"/>
    <w:rsid w:val="3F7E3672"/>
    <w:rsid w:val="3F80388E"/>
    <w:rsid w:val="40300E10"/>
    <w:rsid w:val="40730C0A"/>
    <w:rsid w:val="44461CA2"/>
    <w:rsid w:val="45C76E25"/>
    <w:rsid w:val="466C2476"/>
    <w:rsid w:val="467D3251"/>
    <w:rsid w:val="474D70A1"/>
    <w:rsid w:val="496A0BFF"/>
    <w:rsid w:val="49EA64D4"/>
    <w:rsid w:val="4B5C51AF"/>
    <w:rsid w:val="4C30426D"/>
    <w:rsid w:val="4DF80A94"/>
    <w:rsid w:val="4FA51888"/>
    <w:rsid w:val="4FF754A7"/>
    <w:rsid w:val="50B05AC5"/>
    <w:rsid w:val="53397B84"/>
    <w:rsid w:val="53A25729"/>
    <w:rsid w:val="54444A33"/>
    <w:rsid w:val="552B1584"/>
    <w:rsid w:val="597638E0"/>
    <w:rsid w:val="59853B23"/>
    <w:rsid w:val="5AEB3E5A"/>
    <w:rsid w:val="5B372A5E"/>
    <w:rsid w:val="5B435A44"/>
    <w:rsid w:val="5B6E2D1A"/>
    <w:rsid w:val="5DC71CA7"/>
    <w:rsid w:val="5E841D16"/>
    <w:rsid w:val="5F4E2C09"/>
    <w:rsid w:val="61A86A50"/>
    <w:rsid w:val="622A34BA"/>
    <w:rsid w:val="63C811DC"/>
    <w:rsid w:val="640D4E41"/>
    <w:rsid w:val="6549634D"/>
    <w:rsid w:val="65C459D3"/>
    <w:rsid w:val="662F7E0A"/>
    <w:rsid w:val="667A42E4"/>
    <w:rsid w:val="66A01F9C"/>
    <w:rsid w:val="66C2097C"/>
    <w:rsid w:val="68CB3743"/>
    <w:rsid w:val="697D65C5"/>
    <w:rsid w:val="6B4750DC"/>
    <w:rsid w:val="6C6E0447"/>
    <w:rsid w:val="6C855B40"/>
    <w:rsid w:val="6CAD5413"/>
    <w:rsid w:val="6D7A1470"/>
    <w:rsid w:val="6F035825"/>
    <w:rsid w:val="6FD827A7"/>
    <w:rsid w:val="71E60305"/>
    <w:rsid w:val="72133F6A"/>
    <w:rsid w:val="72FD42D3"/>
    <w:rsid w:val="73487C44"/>
    <w:rsid w:val="73F2623B"/>
    <w:rsid w:val="7460720F"/>
    <w:rsid w:val="75363ACC"/>
    <w:rsid w:val="77BC0A45"/>
    <w:rsid w:val="78BE62B2"/>
    <w:rsid w:val="794B3FEA"/>
    <w:rsid w:val="79BF22E2"/>
    <w:rsid w:val="7A0B3779"/>
    <w:rsid w:val="7BFC5A6F"/>
    <w:rsid w:val="7CF70F7A"/>
    <w:rsid w:val="7D1110A6"/>
    <w:rsid w:val="7DBA34EC"/>
    <w:rsid w:val="7E922C03"/>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6199</Words>
  <Characters>7163</Characters>
  <Lines>27</Lines>
  <Paragraphs>7</Paragraphs>
  <TotalTime>23</TotalTime>
  <ScaleCrop>false</ScaleCrop>
  <LinksUpToDate>false</LinksUpToDate>
  <CharactersWithSpaces>7324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千秋光阴</cp:lastModifiedBy>
  <cp:lastPrinted>2023-03-17T09:33:00Z</cp:lastPrinted>
  <dcterms:modified xsi:type="dcterms:W3CDTF">2024-03-03T08:27:22Z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CB588ABFF14D4C1AA9B359200B4F0ACE</vt:lpwstr>
  </property>
</Properties>
</file>