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那曲市生态环境局安多县分局（部门）202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那曲市生态环境局安多县分局（部门）概况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那曲市生态环境局安多县分局（部门）202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第三部分那曲市生态环境局安多县分局（部门）202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年度部门预算数据分析</w:t>
      </w:r>
    </w:p>
    <w:p>
      <w:pPr>
        <w:rPr>
          <w:rFonts w:ascii="仿宋" w:hAnsi="仿宋" w:eastAsia="仿宋"/>
          <w:sz w:val="32"/>
          <w:szCs w:val="32"/>
        </w:rPr>
      </w:pPr>
      <w:r>
        <w:rPr>
          <w:rFonts w:hint="eastAsia" w:ascii="方正小标宋简体" w:hAnsi="仿宋" w:eastAsia="方正小标宋简体"/>
          <w:sz w:val="32"/>
          <w:szCs w:val="32"/>
        </w:rPr>
        <w:t>第四部分  名词解释</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那曲市生态环境局安多县分局（部门）概况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一）负责建立健全生态环境基本制度。贯彻执行国家生态环境法律法规和政策、规划、标准，会同有关部门拟讨生态环境政策、规划、区划并组织实施，起草生态环境地方性法规草案和政府规章草案。会同有关部门编制并监督实施重点区域、流域、饮用水水源地生态环境规划和水功能区划，组织拟订地方生态环境标准与技术规范。</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二）负责地方生态环境问题和行业安全生产的统筹协调、监督管理。牵头协调地方环境污染事故和生态破坏事件的调查处理，指导协调各县（区）政府对突发生态环境事件的应急、预警工作。落实生态环境损害赔偿制度，协调解决有关跨区域环境污染纠纷，统筹协调全市重点区域、流域生态环境保护工作。</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三）负责监督管理国家、自治区和市减排目标的落实。组织实施地方各类污染物排放总量控制、排污许可证制度。提出全市实施总量控制的污染物名称和控制指标，监督检查全市污染物减排任务完成情况，实施生态环境保护目标责任制。</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四）负责提出全市生态环境领域固定资产投资规模和方向、自治区和市财政性资金安排的意见，按规定权限审批、核准市规划内和年度计划规模内固定资产投资项目，配合有关部门做好组织实施和监督工作。参与指导推动循环经济和生态环保产业发展。</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五）负责地方环境污染防治的监督管理。制定地方大气、水、土壤、噪声、光、恶臭、固体废物、化学品、机动车等的污染防治管理制度并监督实施。会同有关部门监督管理饮用水水源地生态环境保护工作，组织指导城乡生态环境综合整治工作，监督指导农业面源污染治理工作。监督指导区域大气环境保护工作，组织实施区域大气污染联防联控协作机制。</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六）指导协调和监督生态保护修复工作。组织编制全市生态保护规划，指导、协调、监督美丽那曲建设和构建国家重要生态安全屏障工作。监督对生态环境有影响的自然资源开发利用活动、重要生态环境建设和生态破坏恢复工作。组织制定各类自然保护地生态环境监管制度并监督执法。监督野生动植物保护、温地生态环境保护、荒漠化防治等工作。指导协调和监督农村生态环境保护，监督生物技术环境安全，牵头生物物种（含遗传资源）工作，组织协调生物多样性保护工作，参与生态保护补偿工作。</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七）负责生态环境准入的监督管理。受市政府委托，对经济和技术政策、发展规划以及经济开发计划进行环境影响评价。按国家和自治区规定审批或审查开发建设区域、规划、项目环境影响评价文件拟订并组织实施全市生态环境准入清单。</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八）负责生态环境监测工作。贯彻落实国家生态环境监测制度和规范，制定地方相关标准并监督实施。会同有关部门统一规划生态环境质量监测站点布设。组织实施生态环境质量监测、污染源监督性监测、温室气体减排监测、应急监测。组织对生态环境质量状况进行调查评价、预警预测，组织建设和管理全市生态环境监测网和全市生态环境信息网。建立和实行生态环境质量公告制度，统一发布全市生态环境综合性报告和重大生态环境信息。</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（九）负责应对气候变化工作。组织拟订地方应对气候变化及温室气体减排规划和政策并监督实施。</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（十）开展生态环境保护对外合作交流。受市政府委托，参专处型生态环境保护对外事务。开展对外合作与交流。</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（十一）配合开展生态环境保护督察。配合做好中央和自治区生态环境保护督察工作，根据授权督促各县（区）、各相关部门贯彻落实中央和自治区生态环境保护决策部暑。</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（十二）统一负责生态环境监督执法。组织开展全市生态环境保护执法检查活动。查处生态环境违法问题。指导全市生态环境保护综合执法队伍建设和业务工作。</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十三）组织指导和协调全市生态环境宣传教育工作，制定并组织实施生态环境保护宣传教育纲要，推动社会组织和公众参与生态环境保护。开展生态环境科技工作，组织生态环境科学研究和技术工程示范，推动生态环境技术管理体系建设。</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十四）负责辐射安全的监督管理。负责放射性同位素与射线装置生产、销售、使用安全许可审批。监督管理放封性同位案与线装量安全，监督管理电微辐制、伴有效对性务产资源开发利用中的污染防治。组织开展辐射环境监测。开展辐射环境的应急响应、事故处理及事故原因调查工作。</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（十五）负责本行业领域安全生产监督管理和应急处置工作。</w:t>
      </w:r>
    </w:p>
    <w:p>
      <w:pPr>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（十六）完成市委、市政府交办的其他任务。</w:t>
      </w:r>
    </w:p>
    <w:p>
      <w:pPr>
        <w:ind w:firstLine="640" w:firstLineChars="200"/>
        <w:rPr>
          <w:rFonts w:ascii="仿宋" w:hAnsi="仿宋" w:eastAsia="仿宋"/>
          <w:sz w:val="32"/>
          <w:szCs w:val="32"/>
        </w:rPr>
      </w:pPr>
      <w:r>
        <w:rPr>
          <w:rFonts w:hint="eastAsia" w:ascii="仿宋_GB2312" w:eastAsia="仿宋_GB2312" w:cs="仿宋_GB2312" w:hAnsiTheme="minorHAnsi"/>
          <w:kern w:val="0"/>
          <w:sz w:val="32"/>
          <w:szCs w:val="32"/>
        </w:rPr>
        <w:t>（十七）职能转变。市生态环境局要统一行使生态和城乡各类污染排放监管与行政执法职责，切实履行监管责任；全面落实大气、水、土壤污染防治行动计划。构建政府为主导、企业为主体、社会组织和公众共同参点的生态环境治理体系，实行最严格的生态环境保护制度，严守生态保护红线和环境质量底线，坚决打好污染防治攻坚战，构筑国家生态安全屏障，推进美丽那曲建设，打造西藏国家生态文明高地。</w:t>
      </w:r>
      <w:r>
        <w:rPr>
          <w:rFonts w:ascii="方正仿宋简体" w:hAnsi="方正仿宋简体" w:eastAsia="方正仿宋简体" w:cs="方正仿宋简体"/>
          <w:sz w:val="32"/>
          <w:szCs w:val="32"/>
        </w:rPr>
        <w:pict>
          <v:shape id="_x0000_s1026" o:spid="_x0000_s1026" o:spt="202" type="#_x0000_t202" style="position:absolute;left:0pt;margin-left:759pt;margin-top:50pt;height:3pt;width:360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WeZNfYAAAADQEAAA8AAAAAAAAAAQAgAAAAIgAAAGRycy9kb3ducmV2LnhtbFBL&#10;AQIUABQAAAAIAIdO4kAcrLNvvQEAAFADAAAOAAAAAAAAAAEAIAAAACcBAABkcnMvZTJvRG9jLnht&#10;bFBLBQYAAAAABgAGAFkBAABWBQAAAAA=&#10;">
            <v:path/>
            <v:fill on="f" focussize="0,0"/>
            <v:stroke on="f" weight="0.5pt" joinstyle="miter"/>
            <v:imagedata o:title=""/>
            <o:lock v:ext="edit"/>
            <v:textbox inset="2pt,0mm,2pt,0mm">
              <w:txbxContent>
                <w:p>
                  <w:r>
                    <w:pict>
                      <v:rect id="_x0000_i1025" o:spt="1" style="height:1.5pt;width:358pt;" fillcolor="#000000" filled="t" stroked="f" coordsize="21600,21600" o:hr="t" o:hrstd="t" o:hrnoshade="t" o:hrpct="0" o:hralign="center">
                        <v:path/>
                        <v:fill on="t" focussize="0,0"/>
                        <v:stroke on="f"/>
                        <v:imagedata o:title=""/>
                        <o:lock v:ext="edit"/>
                        <w10:wrap type="none"/>
                        <w10:anchorlock/>
                      </v:rect>
                    </w:pict>
                  </w:r>
                </w:p>
              </w:txbxContent>
            </v:textbox>
            <w10:wrap type="square"/>
          </v:shape>
        </w:pict>
      </w:r>
      <w:r>
        <w:rPr>
          <w:rFonts w:ascii="方正仿宋简体" w:hAnsi="方正仿宋简体" w:eastAsia="方正仿宋简体" w:cs="方正仿宋简体"/>
          <w:sz w:val="32"/>
          <w:szCs w:val="32"/>
        </w:rPr>
        <w:pict>
          <v:shape id="_x0000_s1027" o:spid="_x0000_s1027" o:spt="202" type="#_x0000_t202" style="position:absolute;left:0pt;margin-left:687pt;margin-top:204pt;height:3pt;width:395pt;mso-position-horizontal-relative:page;mso-position-vertical-relative:page;mso-wrap-distance-bottom:0pt;mso-wrap-distance-left:9pt;mso-wrap-distance-right:9pt;mso-wrap-distance-top:0pt;z-index:251660288;mso-width-relative:page;mso-height-relative:page;" filled="f" stroked="f" coordsize="21600,21600" o:gfxdata="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b/y2QAAAA0BAAAPAAAAAAAAAAEAIAAAACIAAABkcnMvZG93bnJldi54bWxQ&#10;SwECFAAUAAAACACHTuJA4QHn9L0BAABQAwAADgAAAAAAAAABACAAAAAoAQAAZHJzL2Uyb0RvYy54&#10;bWxQSwUGAAAAAAYABgBZAQAAVwUAAAAA&#10;">
            <v:path/>
            <v:fill on="f" focussize="0,0"/>
            <v:stroke on="f" weight="0.5pt" joinstyle="miter"/>
            <v:imagedata o:title=""/>
            <o:lock v:ext="edit"/>
            <v:textbox inset="2pt,0mm,2pt,0mm">
              <w:txbxContent>
                <w:p>
                  <w:r>
                    <w:pict>
                      <v:rect id="_x0000_i1026" o:spt="1" style="height:1.5pt;width:393pt;" fillcolor="#000000" filled="t" stroked="f" coordsize="21600,21600" o:hr="t" o:hrstd="t" o:hrnoshade="t" o:hrpct="0" o:hralign="center">
                        <v:path/>
                        <v:fill on="t" focussize="0,0"/>
                        <v:stroke on="f"/>
                        <v:imagedata o:title=""/>
                        <o:lock v:ext="edit"/>
                        <w10:wrap type="none"/>
                        <w10:anchorlock/>
                      </v:rect>
                    </w:pict>
                  </w:r>
                </w:p>
              </w:txbxContent>
            </v:textbox>
            <w10:wrap type="square"/>
          </v:shape>
        </w:pic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1</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w:t>
      </w:r>
      <w:r>
        <w:rPr>
          <w:rFonts w:hint="eastAsia" w:ascii="仿宋" w:hAnsi="仿宋" w:eastAsia="仿宋"/>
          <w:sz w:val="32"/>
          <w:szCs w:val="32"/>
          <w:u w:val="single"/>
        </w:rPr>
        <w:t>0</w:t>
      </w:r>
      <w:r>
        <w:rPr>
          <w:rFonts w:hint="eastAsia" w:ascii="仿宋" w:hAnsi="仿宋" w:eastAsia="仿宋"/>
          <w:sz w:val="32"/>
          <w:szCs w:val="32"/>
        </w:rPr>
        <w:t>个二级预算单位。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那曲市生态环境局安多县分局属一级预算单位，无二级预算单位。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那曲市生态环境局安多县分局（部门）202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那曲市生态环境局安多县分局（部门）202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年度部门预算</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年收支总预算</w:t>
      </w:r>
      <w:r>
        <w:rPr>
          <w:rFonts w:hint="eastAsia" w:ascii="仿宋" w:hAnsi="仿宋" w:eastAsia="仿宋"/>
          <w:sz w:val="32"/>
          <w:szCs w:val="32"/>
          <w:u w:val="single"/>
          <w:lang w:val="en-US" w:eastAsia="zh-CN"/>
        </w:rPr>
        <w:t>1883.18</w:t>
      </w:r>
      <w:r>
        <w:rPr>
          <w:rFonts w:hint="eastAsia" w:ascii="仿宋" w:hAnsi="仿宋" w:eastAsia="仿宋"/>
          <w:sz w:val="32"/>
          <w:szCs w:val="32"/>
          <w:u w:val="single"/>
        </w:rPr>
        <w:t>万</w:t>
      </w:r>
      <w:r>
        <w:rPr>
          <w:rFonts w:hint="eastAsia" w:ascii="仿宋" w:hAnsi="仿宋" w:eastAsia="仿宋"/>
          <w:sz w:val="32"/>
          <w:szCs w:val="32"/>
        </w:rPr>
        <w:t>元。收入包括：一般公共预算拨款收</w:t>
      </w:r>
      <w:r>
        <w:rPr>
          <w:rFonts w:hint="eastAsia" w:ascii="仿宋" w:hAnsi="仿宋" w:eastAsia="仿宋"/>
          <w:color w:val="auto"/>
          <w:sz w:val="32"/>
          <w:szCs w:val="32"/>
        </w:rPr>
        <w:t>入</w:t>
      </w:r>
      <w:r>
        <w:rPr>
          <w:rFonts w:hint="eastAsia" w:ascii="仿宋" w:hAnsi="仿宋" w:eastAsia="仿宋"/>
          <w:color w:val="auto"/>
          <w:sz w:val="32"/>
          <w:szCs w:val="32"/>
          <w:lang w:val="en-US" w:eastAsia="zh-CN"/>
        </w:rPr>
        <w:t>1881.68</w:t>
      </w:r>
      <w:r>
        <w:rPr>
          <w:rFonts w:hint="eastAsia" w:ascii="仿宋" w:hAnsi="仿宋" w:eastAsia="仿宋"/>
          <w:color w:val="auto"/>
          <w:sz w:val="32"/>
          <w:szCs w:val="32"/>
        </w:rPr>
        <w:t>万元、上年结转</w:t>
      </w:r>
      <w:r>
        <w:rPr>
          <w:rFonts w:hint="eastAsia" w:ascii="仿宋" w:hAnsi="仿宋" w:eastAsia="仿宋"/>
          <w:color w:val="auto"/>
          <w:sz w:val="32"/>
          <w:szCs w:val="32"/>
          <w:lang w:val="en-US" w:eastAsia="zh-CN"/>
        </w:rPr>
        <w:t>1.5</w:t>
      </w:r>
      <w:r>
        <w:rPr>
          <w:rFonts w:hint="eastAsia" w:ascii="仿宋" w:hAnsi="仿宋" w:eastAsia="仿宋"/>
          <w:color w:val="auto"/>
          <w:sz w:val="32"/>
          <w:szCs w:val="32"/>
        </w:rPr>
        <w:t>万元；支出包括：社会保障和就业支出2</w:t>
      </w:r>
      <w:r>
        <w:rPr>
          <w:rFonts w:hint="eastAsia" w:ascii="仿宋" w:hAnsi="仿宋" w:eastAsia="仿宋"/>
          <w:color w:val="auto"/>
          <w:sz w:val="32"/>
          <w:szCs w:val="32"/>
          <w:lang w:val="en-US" w:eastAsia="zh-CN"/>
        </w:rPr>
        <w:t>7.31</w:t>
      </w:r>
      <w:r>
        <w:rPr>
          <w:rFonts w:hint="eastAsia" w:ascii="仿宋" w:hAnsi="仿宋" w:eastAsia="仿宋"/>
          <w:sz w:val="32"/>
          <w:szCs w:val="32"/>
        </w:rPr>
        <w:t>万元、卫生健康支出</w:t>
      </w:r>
      <w:r>
        <w:rPr>
          <w:rFonts w:hint="eastAsia" w:ascii="仿宋" w:hAnsi="仿宋" w:eastAsia="仿宋"/>
          <w:sz w:val="32"/>
          <w:szCs w:val="32"/>
          <w:lang w:val="en-US" w:eastAsia="zh-CN"/>
        </w:rPr>
        <w:t>18.15</w:t>
      </w:r>
      <w:r>
        <w:rPr>
          <w:rFonts w:hint="eastAsia" w:ascii="仿宋" w:hAnsi="仿宋" w:eastAsia="仿宋"/>
          <w:sz w:val="32"/>
          <w:szCs w:val="32"/>
        </w:rPr>
        <w:t>万元、节能环保支出</w:t>
      </w:r>
      <w:r>
        <w:rPr>
          <w:rFonts w:hint="eastAsia" w:ascii="仿宋" w:hAnsi="仿宋" w:eastAsia="仿宋"/>
          <w:sz w:val="32"/>
          <w:szCs w:val="32"/>
          <w:lang w:val="en-US" w:eastAsia="zh-CN"/>
        </w:rPr>
        <w:t>1817.37</w:t>
      </w:r>
      <w:r>
        <w:rPr>
          <w:rFonts w:hint="eastAsia" w:ascii="仿宋" w:hAnsi="仿宋" w:eastAsia="仿宋"/>
          <w:sz w:val="32"/>
          <w:szCs w:val="32"/>
        </w:rPr>
        <w:t>万元、住房保障支出</w:t>
      </w:r>
      <w:r>
        <w:rPr>
          <w:rFonts w:hint="eastAsia" w:ascii="仿宋" w:hAnsi="仿宋" w:eastAsia="仿宋"/>
          <w:sz w:val="32"/>
          <w:szCs w:val="32"/>
          <w:lang w:val="en-US" w:eastAsia="zh-CN"/>
        </w:rPr>
        <w:t>20.35</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1883.18</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1.5</w:t>
      </w:r>
      <w:r>
        <w:rPr>
          <w:rFonts w:hint="eastAsia" w:ascii="仿宋" w:hAnsi="仿宋" w:eastAsia="仿宋"/>
          <w:sz w:val="32"/>
          <w:szCs w:val="32"/>
        </w:rPr>
        <w:t>万元， 占</w:t>
      </w:r>
      <w:r>
        <w:rPr>
          <w:rFonts w:hint="eastAsia" w:ascii="仿宋" w:hAnsi="仿宋" w:eastAsia="仿宋"/>
          <w:sz w:val="32"/>
          <w:szCs w:val="32"/>
          <w:lang w:val="en-US" w:eastAsia="zh-CN"/>
        </w:rPr>
        <w:t>0.08</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1881.68</w:t>
      </w:r>
      <w:r>
        <w:rPr>
          <w:rFonts w:hint="eastAsia" w:ascii="仿宋" w:hAnsi="仿宋" w:eastAsia="仿宋"/>
          <w:sz w:val="32"/>
          <w:szCs w:val="32"/>
        </w:rPr>
        <w:t>万元，占</w:t>
      </w:r>
      <w:r>
        <w:rPr>
          <w:rFonts w:hint="eastAsia" w:ascii="仿宋" w:hAnsi="仿宋" w:eastAsia="仿宋"/>
          <w:sz w:val="32"/>
          <w:szCs w:val="32"/>
          <w:lang w:val="en-US" w:eastAsia="zh-CN"/>
        </w:rPr>
        <w:t>99.92</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4</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年支出预算</w:t>
      </w:r>
      <w:r>
        <w:rPr>
          <w:rFonts w:hint="eastAsia" w:ascii="仿宋" w:hAnsi="仿宋" w:eastAsia="仿宋"/>
          <w:sz w:val="32"/>
          <w:szCs w:val="32"/>
          <w:u w:val="single"/>
          <w:lang w:val="en-US" w:eastAsia="zh-CN"/>
        </w:rPr>
        <w:t>1883.18</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261.23</w:t>
      </w:r>
      <w:r>
        <w:rPr>
          <w:rFonts w:hint="eastAsia" w:ascii="仿宋" w:hAnsi="仿宋" w:eastAsia="仿宋"/>
          <w:sz w:val="32"/>
          <w:szCs w:val="32"/>
        </w:rPr>
        <w:t>万元，占</w:t>
      </w:r>
      <w:r>
        <w:rPr>
          <w:rFonts w:hint="eastAsia" w:ascii="仿宋" w:hAnsi="仿宋" w:eastAsia="仿宋"/>
          <w:sz w:val="32"/>
          <w:szCs w:val="32"/>
          <w:u w:val="single"/>
          <w:lang w:val="en-US" w:eastAsia="zh-CN"/>
        </w:rPr>
        <w:t>13.87</w:t>
      </w:r>
      <w:r>
        <w:rPr>
          <w:rFonts w:hint="eastAsia" w:ascii="仿宋" w:hAnsi="仿宋" w:eastAsia="仿宋"/>
          <w:sz w:val="32"/>
          <w:szCs w:val="32"/>
        </w:rPr>
        <w:t>%；项目支出</w:t>
      </w:r>
      <w:r>
        <w:rPr>
          <w:rFonts w:hint="eastAsia" w:ascii="仿宋" w:hAnsi="仿宋" w:eastAsia="仿宋"/>
          <w:sz w:val="32"/>
          <w:szCs w:val="32"/>
          <w:u w:val="single"/>
          <w:lang w:val="en-US" w:eastAsia="zh-CN"/>
        </w:rPr>
        <w:t>1621.95</w:t>
      </w:r>
      <w:r>
        <w:rPr>
          <w:rFonts w:hint="eastAsia" w:ascii="仿宋" w:hAnsi="仿宋" w:eastAsia="仿宋"/>
          <w:sz w:val="32"/>
          <w:szCs w:val="32"/>
        </w:rPr>
        <w:t>万元，占</w:t>
      </w:r>
      <w:r>
        <w:rPr>
          <w:rFonts w:hint="eastAsia" w:ascii="仿宋" w:hAnsi="仿宋" w:eastAsia="仿宋"/>
          <w:sz w:val="32"/>
          <w:szCs w:val="32"/>
          <w:u w:val="single"/>
          <w:lang w:val="en-US" w:eastAsia="zh-CN"/>
        </w:rPr>
        <w:t>86.13</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4</w:t>
      </w:r>
      <w:r>
        <w:rPr>
          <w:rFonts w:hint="eastAsia" w:ascii="黑体" w:hAnsi="黑体" w:eastAsia="黑体"/>
          <w:sz w:val="32"/>
          <w:szCs w:val="32"/>
        </w:rPr>
        <w:t>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1883.18</w:t>
      </w:r>
      <w:r>
        <w:rPr>
          <w:rFonts w:hint="eastAsia" w:ascii="仿宋" w:hAnsi="仿宋" w:eastAsia="仿宋"/>
          <w:sz w:val="32"/>
          <w:szCs w:val="32"/>
        </w:rPr>
        <w:t>万元。收入为一般公共预算拨款</w:t>
      </w:r>
      <w:r>
        <w:rPr>
          <w:rFonts w:hint="eastAsia" w:ascii="仿宋" w:hAnsi="仿宋" w:eastAsia="仿宋"/>
          <w:sz w:val="32"/>
          <w:szCs w:val="32"/>
          <w:u w:val="single"/>
          <w:lang w:val="en-US" w:eastAsia="zh-CN"/>
        </w:rPr>
        <w:t>1883.18</w:t>
      </w:r>
      <w:r>
        <w:rPr>
          <w:rFonts w:hint="eastAsia" w:ascii="仿宋" w:hAnsi="仿宋" w:eastAsia="仿宋"/>
          <w:sz w:val="32"/>
          <w:szCs w:val="32"/>
          <w:u w:val="none"/>
        </w:rPr>
        <w:t>万元</w:t>
      </w:r>
      <w:r>
        <w:rPr>
          <w:rFonts w:hint="eastAsia" w:ascii="仿宋" w:hAnsi="仿宋" w:eastAsia="仿宋"/>
          <w:sz w:val="32"/>
          <w:szCs w:val="32"/>
        </w:rPr>
        <w:t>，包括：一般公共预算当年拨款收入</w:t>
      </w:r>
      <w:r>
        <w:rPr>
          <w:rFonts w:hint="eastAsia" w:ascii="仿宋" w:hAnsi="仿宋" w:eastAsia="仿宋"/>
          <w:sz w:val="32"/>
          <w:szCs w:val="32"/>
          <w:u w:val="single"/>
          <w:lang w:val="en-US" w:eastAsia="zh-CN"/>
        </w:rPr>
        <w:t>1881.68</w:t>
      </w:r>
      <w:r>
        <w:rPr>
          <w:rFonts w:hint="eastAsia" w:ascii="仿宋" w:hAnsi="仿宋" w:eastAsia="仿宋"/>
          <w:sz w:val="32"/>
          <w:szCs w:val="32"/>
        </w:rPr>
        <w:t>万元、上年结转</w:t>
      </w:r>
      <w:r>
        <w:rPr>
          <w:rFonts w:hint="eastAsia" w:ascii="仿宋" w:hAnsi="仿宋" w:eastAsia="仿宋"/>
          <w:sz w:val="32"/>
          <w:szCs w:val="32"/>
          <w:u w:val="single"/>
          <w:lang w:val="en-US" w:eastAsia="zh-CN"/>
        </w:rPr>
        <w:t>1.5</w:t>
      </w:r>
      <w:r>
        <w:rPr>
          <w:rFonts w:hint="eastAsia" w:ascii="仿宋" w:hAnsi="仿宋" w:eastAsia="仿宋"/>
          <w:sz w:val="32"/>
          <w:szCs w:val="32"/>
        </w:rPr>
        <w:t>万元；支出包括：社会保障和就业支出</w:t>
      </w:r>
      <w:r>
        <w:rPr>
          <w:rFonts w:hint="eastAsia" w:ascii="仿宋" w:hAnsi="仿宋" w:eastAsia="仿宋"/>
          <w:sz w:val="32"/>
          <w:szCs w:val="32"/>
          <w:u w:val="single"/>
          <w:lang w:val="en-US" w:eastAsia="zh-CN"/>
        </w:rPr>
        <w:t>27.31</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18.15</w:t>
      </w:r>
      <w:r>
        <w:rPr>
          <w:rFonts w:hint="eastAsia" w:ascii="仿宋" w:hAnsi="仿宋" w:eastAsia="仿宋"/>
          <w:sz w:val="32"/>
          <w:szCs w:val="32"/>
        </w:rPr>
        <w:t>万元、节能环保支出</w:t>
      </w:r>
      <w:r>
        <w:rPr>
          <w:rFonts w:hint="eastAsia" w:ascii="仿宋" w:hAnsi="仿宋" w:eastAsia="仿宋"/>
          <w:sz w:val="32"/>
          <w:szCs w:val="32"/>
          <w:u w:val="single"/>
          <w:lang w:val="en-US" w:eastAsia="zh-CN"/>
        </w:rPr>
        <w:t>1817.37</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20.35</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w:t>
      </w:r>
      <w:r>
        <w:rPr>
          <w:rFonts w:hint="eastAsia" w:ascii="黑体" w:hAnsi="黑体" w:eastAsia="黑体"/>
          <w:sz w:val="32"/>
          <w:szCs w:val="32"/>
          <w:lang w:val="en-US" w:eastAsia="zh-CN"/>
        </w:rPr>
        <w:t>4</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color w:val="FF0000"/>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1881.68</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973.5</w:t>
      </w:r>
      <w:r>
        <w:rPr>
          <w:rFonts w:hint="eastAsia" w:ascii="仿宋" w:hAnsi="仿宋" w:eastAsia="仿宋"/>
          <w:sz w:val="32"/>
          <w:szCs w:val="32"/>
        </w:rPr>
        <w:t>万元，主要原因：</w:t>
      </w:r>
      <w:r>
        <w:rPr>
          <w:rFonts w:hint="eastAsia" w:ascii="仿宋" w:hAnsi="仿宋" w:eastAsia="仿宋"/>
          <w:b/>
          <w:bCs/>
          <w:color w:val="auto"/>
          <w:sz w:val="32"/>
          <w:szCs w:val="32"/>
        </w:rPr>
        <w:t>一是</w:t>
      </w:r>
      <w:r>
        <w:rPr>
          <w:rFonts w:hint="eastAsia" w:ascii="仿宋" w:hAnsi="仿宋" w:eastAsia="仿宋"/>
          <w:color w:val="auto"/>
          <w:sz w:val="32"/>
          <w:szCs w:val="32"/>
          <w:lang w:val="en-US" w:eastAsia="zh-CN"/>
        </w:rPr>
        <w:t>2023年无新增项目</w:t>
      </w:r>
      <w:r>
        <w:rPr>
          <w:rFonts w:hint="eastAsia" w:ascii="仿宋" w:hAnsi="仿宋" w:eastAsia="仿宋"/>
          <w:color w:val="auto"/>
          <w:sz w:val="32"/>
          <w:szCs w:val="32"/>
        </w:rPr>
        <w:t>；</w:t>
      </w:r>
      <w:r>
        <w:rPr>
          <w:rFonts w:hint="eastAsia" w:ascii="仿宋" w:hAnsi="仿宋" w:eastAsia="仿宋"/>
          <w:b/>
          <w:bCs/>
          <w:color w:val="auto"/>
          <w:sz w:val="32"/>
          <w:szCs w:val="32"/>
        </w:rPr>
        <w:t>二是</w:t>
      </w:r>
      <w:r>
        <w:rPr>
          <w:rFonts w:hint="eastAsia" w:ascii="仿宋" w:hAnsi="仿宋" w:eastAsia="仿宋"/>
          <w:color w:val="auto"/>
          <w:sz w:val="32"/>
          <w:szCs w:val="32"/>
        </w:rPr>
        <w:t>上年项目资金未全额支出。</w:t>
      </w:r>
    </w:p>
    <w:p>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一般公共预算当年拨款结构情况</w:t>
      </w:r>
    </w:p>
    <w:p>
      <w:pPr>
        <w:numPr>
          <w:ilvl w:val="0"/>
          <w:numId w:val="0"/>
        </w:numPr>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社会保障和就业支出27.31万元占1.45%，卫生健康支出18.15万元占0.96%，节能环保支出1817.37万元占96.51%，住房保障支出20.35万元占1.08%。</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color w:val="auto"/>
          <w:sz w:val="32"/>
          <w:szCs w:val="32"/>
        </w:rPr>
      </w:pPr>
      <w:r>
        <w:rPr>
          <w:rFonts w:hint="eastAsia" w:ascii="仿宋" w:hAnsi="仿宋" w:eastAsia="仿宋"/>
          <w:sz w:val="32"/>
          <w:szCs w:val="32"/>
        </w:rPr>
        <w:t>1.社会保障和就业支出（类）行政事业单位养老支出（款）机关事业单位基本养老保险缴费支出（项）202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lang w:val="en-US" w:eastAsia="zh-CN"/>
        </w:rPr>
        <w:t>27.14</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年执行数增加</w:t>
      </w:r>
      <w:r>
        <w:rPr>
          <w:rFonts w:hint="eastAsia" w:ascii="仿宋" w:hAnsi="仿宋" w:eastAsia="仿宋"/>
          <w:sz w:val="32"/>
          <w:szCs w:val="32"/>
          <w:u w:val="single"/>
          <w:lang w:val="en-US" w:eastAsia="zh-CN"/>
        </w:rPr>
        <w:t>3.48</w:t>
      </w:r>
      <w:r>
        <w:rPr>
          <w:rFonts w:hint="eastAsia" w:ascii="仿宋" w:hAnsi="仿宋" w:eastAsia="仿宋"/>
          <w:sz w:val="32"/>
          <w:szCs w:val="32"/>
        </w:rPr>
        <w:t>万元，增加</w:t>
      </w:r>
      <w:r>
        <w:rPr>
          <w:rFonts w:hint="eastAsia" w:ascii="仿宋" w:hAnsi="仿宋" w:eastAsia="仿宋"/>
          <w:sz w:val="32"/>
          <w:szCs w:val="32"/>
          <w:lang w:val="en-US" w:eastAsia="zh-CN"/>
        </w:rPr>
        <w:t>14.71</w:t>
      </w:r>
      <w:r>
        <w:rPr>
          <w:rFonts w:hint="eastAsia" w:ascii="仿宋" w:hAnsi="仿宋" w:eastAsia="仿宋"/>
          <w:sz w:val="32"/>
          <w:szCs w:val="32"/>
        </w:rPr>
        <w:t>%。</w:t>
      </w:r>
      <w:r>
        <w:rPr>
          <w:rFonts w:hint="eastAsia" w:ascii="仿宋" w:hAnsi="仿宋" w:eastAsia="仿宋"/>
          <w:color w:val="auto"/>
          <w:sz w:val="32"/>
          <w:szCs w:val="32"/>
        </w:rPr>
        <w:t>主要是工资增资和提高标准。</w:t>
      </w:r>
    </w:p>
    <w:p>
      <w:pPr>
        <w:ind w:firstLine="640" w:firstLineChars="200"/>
        <w:rPr>
          <w:rFonts w:hint="eastAsia" w:ascii="仿宋" w:hAnsi="仿宋" w:eastAsia="仿宋"/>
          <w:color w:val="auto"/>
          <w:sz w:val="32"/>
          <w:szCs w:val="32"/>
        </w:rPr>
      </w:pPr>
      <w:r>
        <w:rPr>
          <w:rFonts w:hint="eastAsia" w:ascii="仿宋" w:hAnsi="仿宋" w:eastAsia="仿宋"/>
          <w:sz w:val="32"/>
          <w:szCs w:val="32"/>
        </w:rPr>
        <w:t>2.社会保障和就业支出（类）其他社会保障和就业支出（款）其他社会保障和就业支出（项）202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lang w:val="en-US" w:eastAsia="zh-CN"/>
        </w:rPr>
        <w:t>0.17</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0.0</w:t>
      </w:r>
      <w:r>
        <w:rPr>
          <w:rFonts w:hint="eastAsia" w:ascii="仿宋" w:hAnsi="仿宋" w:eastAsia="仿宋"/>
          <w:sz w:val="32"/>
          <w:szCs w:val="32"/>
          <w:u w:val="single"/>
          <w:lang w:val="en-US" w:eastAsia="zh-CN"/>
        </w:rPr>
        <w:t>2</w:t>
      </w:r>
      <w:r>
        <w:rPr>
          <w:rFonts w:hint="eastAsia" w:ascii="仿宋" w:hAnsi="仿宋" w:eastAsia="仿宋"/>
          <w:sz w:val="32"/>
          <w:szCs w:val="32"/>
        </w:rPr>
        <w:t>万元，</w:t>
      </w:r>
      <w:r>
        <w:rPr>
          <w:rFonts w:hint="eastAsia" w:ascii="仿宋" w:hAnsi="仿宋" w:eastAsia="仿宋"/>
          <w:sz w:val="32"/>
          <w:szCs w:val="32"/>
          <w:lang w:val="en-US" w:eastAsia="zh-CN"/>
        </w:rPr>
        <w:t>增加13.33</w:t>
      </w:r>
      <w:r>
        <w:rPr>
          <w:rFonts w:hint="eastAsia" w:ascii="仿宋" w:hAnsi="仿宋" w:eastAsia="仿宋"/>
          <w:sz w:val="32"/>
          <w:szCs w:val="32"/>
        </w:rPr>
        <w:t xml:space="preserve"> %。</w:t>
      </w:r>
      <w:r>
        <w:rPr>
          <w:rFonts w:hint="eastAsia" w:ascii="仿宋" w:hAnsi="仿宋" w:eastAsia="仿宋"/>
          <w:color w:val="auto"/>
          <w:sz w:val="32"/>
          <w:szCs w:val="32"/>
        </w:rPr>
        <w:t>主要是工资增资和提高标准。</w:t>
      </w:r>
    </w:p>
    <w:p>
      <w:pPr>
        <w:ind w:firstLine="640" w:firstLineChars="200"/>
        <w:rPr>
          <w:rFonts w:ascii="仿宋" w:hAnsi="仿宋" w:eastAsia="仿宋"/>
          <w:color w:val="FF0000"/>
          <w:sz w:val="32"/>
          <w:szCs w:val="32"/>
        </w:rPr>
      </w:pPr>
      <w:r>
        <w:rPr>
          <w:rFonts w:hint="eastAsia" w:ascii="仿宋" w:hAnsi="仿宋" w:eastAsia="仿宋"/>
          <w:sz w:val="32"/>
          <w:szCs w:val="32"/>
        </w:rPr>
        <w:t>3.卫生健康支出（类）行政事业单位医疗（款）行政单位医疗（项）202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lang w:val="en-US" w:eastAsia="zh-CN"/>
        </w:rPr>
        <w:t>13.06</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年执行数增</w:t>
      </w:r>
      <w:r>
        <w:rPr>
          <w:rFonts w:hint="eastAsia" w:ascii="仿宋" w:hAnsi="仿宋" w:eastAsia="仿宋"/>
          <w:sz w:val="32"/>
          <w:szCs w:val="32"/>
          <w:lang w:val="en-US" w:eastAsia="zh-CN"/>
        </w:rPr>
        <w:t>加1.67</w:t>
      </w:r>
      <w:r>
        <w:rPr>
          <w:rFonts w:hint="eastAsia" w:ascii="仿宋" w:hAnsi="仿宋" w:eastAsia="仿宋"/>
          <w:sz w:val="32"/>
          <w:szCs w:val="32"/>
        </w:rPr>
        <w:t>万元，增</w:t>
      </w:r>
      <w:r>
        <w:rPr>
          <w:rFonts w:hint="eastAsia" w:ascii="仿宋" w:hAnsi="仿宋" w:eastAsia="仿宋"/>
          <w:sz w:val="32"/>
          <w:szCs w:val="32"/>
          <w:lang w:val="en-US" w:eastAsia="zh-CN"/>
        </w:rPr>
        <w:t>加14.66</w:t>
      </w:r>
      <w:r>
        <w:rPr>
          <w:rFonts w:hint="eastAsia" w:ascii="仿宋" w:hAnsi="仿宋" w:eastAsia="仿宋"/>
          <w:sz w:val="32"/>
          <w:szCs w:val="32"/>
        </w:rPr>
        <w:t>%。</w:t>
      </w:r>
      <w:r>
        <w:rPr>
          <w:rFonts w:hint="eastAsia" w:ascii="仿宋" w:hAnsi="仿宋" w:eastAsia="仿宋"/>
          <w:color w:val="auto"/>
          <w:sz w:val="32"/>
          <w:szCs w:val="32"/>
        </w:rPr>
        <w:t>主要是工资增资和提高标准。</w:t>
      </w:r>
      <w:r>
        <w:rPr>
          <w:rFonts w:hint="eastAsia" w:ascii="仿宋" w:hAnsi="仿宋" w:eastAsia="仿宋"/>
          <w:color w:val="FF0000"/>
          <w:sz w:val="32"/>
          <w:szCs w:val="32"/>
        </w:rPr>
        <w:t xml:space="preserve">   </w:t>
      </w:r>
    </w:p>
    <w:p>
      <w:pPr>
        <w:ind w:firstLine="640" w:firstLineChars="200"/>
        <w:rPr>
          <w:rFonts w:ascii="仿宋" w:hAnsi="仿宋" w:eastAsia="仿宋"/>
          <w:color w:val="FF0000"/>
          <w:sz w:val="32"/>
          <w:szCs w:val="32"/>
        </w:rPr>
      </w:pPr>
      <w:r>
        <w:rPr>
          <w:rFonts w:hint="eastAsia" w:ascii="仿宋" w:hAnsi="仿宋" w:eastAsia="仿宋"/>
          <w:sz w:val="32"/>
          <w:szCs w:val="32"/>
        </w:rPr>
        <w:t xml:space="preserve"> 4.卫生健康支出（类）行政事业单位医疗（款）公务员医疗补助（项）202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lang w:val="en-US" w:eastAsia="zh-CN"/>
        </w:rPr>
        <w:t>5.09</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年执行数增加</w:t>
      </w:r>
      <w:r>
        <w:rPr>
          <w:rFonts w:hint="eastAsia" w:ascii="仿宋" w:hAnsi="仿宋" w:eastAsia="仿宋"/>
          <w:sz w:val="32"/>
          <w:szCs w:val="32"/>
          <w:lang w:val="en-US" w:eastAsia="zh-CN"/>
        </w:rPr>
        <w:t>2.13</w:t>
      </w:r>
      <w:r>
        <w:rPr>
          <w:rFonts w:hint="eastAsia" w:ascii="仿宋" w:hAnsi="仿宋" w:eastAsia="仿宋"/>
          <w:sz w:val="32"/>
          <w:szCs w:val="32"/>
        </w:rPr>
        <w:t>万元，增加</w:t>
      </w:r>
      <w:r>
        <w:rPr>
          <w:rFonts w:hint="eastAsia" w:ascii="仿宋" w:hAnsi="仿宋" w:eastAsia="仿宋"/>
          <w:sz w:val="32"/>
          <w:szCs w:val="32"/>
          <w:lang w:val="en-US" w:eastAsia="zh-CN"/>
        </w:rPr>
        <w:t>71.96</w:t>
      </w:r>
      <w:r>
        <w:rPr>
          <w:rFonts w:hint="eastAsia" w:ascii="仿宋" w:hAnsi="仿宋" w:eastAsia="仿宋"/>
          <w:sz w:val="32"/>
          <w:szCs w:val="32"/>
        </w:rPr>
        <w:t>%。</w:t>
      </w:r>
      <w:r>
        <w:rPr>
          <w:rFonts w:hint="eastAsia" w:ascii="仿宋" w:hAnsi="仿宋" w:eastAsia="仿宋"/>
          <w:color w:val="auto"/>
          <w:sz w:val="32"/>
          <w:szCs w:val="32"/>
        </w:rPr>
        <w:t>主要是工资增资和提高标准。</w:t>
      </w:r>
      <w:r>
        <w:rPr>
          <w:rFonts w:hint="eastAsia" w:ascii="仿宋" w:hAnsi="仿宋" w:eastAsia="仿宋"/>
          <w:color w:val="FF0000"/>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5.节能环保支出（类）环境保护管理事务（款）行政运行（项）202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lang w:val="en-US" w:eastAsia="zh-CN"/>
        </w:rPr>
        <w:t>195.42</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年执行数增加</w:t>
      </w:r>
      <w:r>
        <w:rPr>
          <w:rFonts w:hint="eastAsia" w:ascii="仿宋" w:hAnsi="仿宋" w:eastAsia="仿宋"/>
          <w:sz w:val="32"/>
          <w:szCs w:val="32"/>
          <w:lang w:val="en-US" w:eastAsia="zh-CN"/>
        </w:rPr>
        <w:t>7.02</w:t>
      </w:r>
      <w:r>
        <w:rPr>
          <w:rFonts w:hint="eastAsia" w:ascii="仿宋" w:hAnsi="仿宋" w:eastAsia="仿宋"/>
          <w:sz w:val="32"/>
          <w:szCs w:val="32"/>
        </w:rPr>
        <w:t>万元，增加</w:t>
      </w:r>
      <w:r>
        <w:rPr>
          <w:rFonts w:hint="eastAsia" w:ascii="仿宋" w:hAnsi="仿宋" w:eastAsia="仿宋"/>
          <w:sz w:val="32"/>
          <w:szCs w:val="32"/>
          <w:lang w:val="en-US" w:eastAsia="zh-CN"/>
        </w:rPr>
        <w:t>3.73</w:t>
      </w:r>
      <w:r>
        <w:rPr>
          <w:rFonts w:hint="eastAsia" w:ascii="仿宋" w:hAnsi="仿宋" w:eastAsia="仿宋"/>
          <w:sz w:val="32"/>
          <w:szCs w:val="32"/>
        </w:rPr>
        <w:t>%。</w:t>
      </w:r>
      <w:r>
        <w:rPr>
          <w:rFonts w:hint="eastAsia" w:ascii="仿宋" w:hAnsi="仿宋" w:eastAsia="仿宋"/>
          <w:color w:val="auto"/>
          <w:sz w:val="32"/>
          <w:szCs w:val="32"/>
        </w:rPr>
        <w:t>主要是上年项目资金未全额支出。</w:t>
      </w:r>
      <w:r>
        <w:rPr>
          <w:rFonts w:hint="eastAsia" w:ascii="仿宋" w:hAnsi="仿宋" w:eastAsia="仿宋"/>
          <w:color w:val="FF0000"/>
          <w:sz w:val="32"/>
          <w:szCs w:val="32"/>
        </w:rPr>
        <w:t xml:space="preserve"> </w:t>
      </w:r>
      <w:r>
        <w:rPr>
          <w:rFonts w:hint="eastAsia" w:ascii="仿宋" w:hAnsi="仿宋" w:eastAsia="仿宋"/>
          <w:sz w:val="32"/>
          <w:szCs w:val="32"/>
        </w:rPr>
        <w:t xml:space="preserve">   </w:t>
      </w:r>
    </w:p>
    <w:p>
      <w:pPr>
        <w:ind w:firstLine="640" w:firstLineChars="200"/>
        <w:rPr>
          <w:rFonts w:hint="default" w:ascii="仿宋" w:hAnsi="仿宋" w:eastAsia="仿宋"/>
          <w:color w:val="auto"/>
          <w:sz w:val="32"/>
          <w:szCs w:val="32"/>
          <w:lang w:val="en-US" w:eastAsia="zh-CN"/>
        </w:rPr>
      </w:pPr>
      <w:r>
        <w:rPr>
          <w:rFonts w:hint="eastAsia" w:ascii="仿宋" w:hAnsi="仿宋" w:eastAsia="仿宋"/>
          <w:sz w:val="32"/>
          <w:szCs w:val="32"/>
        </w:rPr>
        <w:t>6.节能环保支出（类）环境保护管理事务（款）生态环境保护宣传（项）202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lang w:val="en-US" w:eastAsia="zh-CN"/>
        </w:rPr>
        <w:t>15</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val="en-US" w:eastAsia="zh-CN"/>
        </w:rPr>
        <w:t>减少493.45</w:t>
      </w:r>
      <w:r>
        <w:rPr>
          <w:rFonts w:hint="eastAsia" w:ascii="仿宋" w:hAnsi="仿宋" w:eastAsia="仿宋"/>
          <w:sz w:val="32"/>
          <w:szCs w:val="32"/>
        </w:rPr>
        <w:t>万元，</w:t>
      </w:r>
      <w:r>
        <w:rPr>
          <w:rFonts w:hint="eastAsia" w:ascii="仿宋" w:hAnsi="仿宋" w:eastAsia="仿宋"/>
          <w:sz w:val="32"/>
          <w:szCs w:val="32"/>
          <w:lang w:val="en-US" w:eastAsia="zh-CN"/>
        </w:rPr>
        <w:t>减少97.05</w:t>
      </w:r>
      <w:r>
        <w:rPr>
          <w:rFonts w:hint="eastAsia" w:ascii="仿宋" w:hAnsi="仿宋" w:eastAsia="仿宋"/>
          <w:sz w:val="32"/>
          <w:szCs w:val="32"/>
        </w:rPr>
        <w:t>%。</w:t>
      </w:r>
      <w:r>
        <w:rPr>
          <w:rFonts w:hint="eastAsia" w:ascii="仿宋" w:hAnsi="仿宋" w:eastAsia="仿宋"/>
          <w:color w:val="auto"/>
          <w:sz w:val="32"/>
          <w:szCs w:val="32"/>
        </w:rPr>
        <w:t>主要是</w:t>
      </w:r>
      <w:r>
        <w:rPr>
          <w:rFonts w:hint="eastAsia" w:ascii="仿宋" w:hAnsi="仿宋" w:eastAsia="仿宋"/>
          <w:color w:val="auto"/>
          <w:sz w:val="32"/>
          <w:szCs w:val="32"/>
          <w:lang w:val="en-US" w:eastAsia="zh-CN"/>
        </w:rPr>
        <w:t>预算减少。</w:t>
      </w:r>
    </w:p>
    <w:p>
      <w:pPr>
        <w:ind w:firstLine="640" w:firstLineChars="200"/>
        <w:rPr>
          <w:rFonts w:ascii="仿宋" w:hAnsi="仿宋" w:eastAsia="仿宋"/>
          <w:color w:val="auto"/>
          <w:sz w:val="32"/>
          <w:szCs w:val="32"/>
        </w:rPr>
      </w:pPr>
      <w:r>
        <w:rPr>
          <w:rFonts w:hint="eastAsia" w:ascii="仿宋" w:hAnsi="仿宋" w:eastAsia="仿宋"/>
          <w:color w:val="auto"/>
          <w:sz w:val="32"/>
          <w:szCs w:val="32"/>
        </w:rPr>
        <w:t>7.节能环保支出（类）环境保护管理事务（款）其他环境保护管理事务支出（项）202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年预算数为</w:t>
      </w:r>
      <w:r>
        <w:rPr>
          <w:rFonts w:hint="eastAsia" w:ascii="仿宋" w:hAnsi="仿宋" w:eastAsia="仿宋"/>
          <w:color w:val="auto"/>
          <w:sz w:val="32"/>
          <w:szCs w:val="32"/>
          <w:u w:val="single"/>
          <w:lang w:val="en-US" w:eastAsia="zh-CN"/>
        </w:rPr>
        <w:t>801.45</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年执行数增加</w:t>
      </w:r>
      <w:r>
        <w:rPr>
          <w:rFonts w:hint="eastAsia" w:ascii="仿宋" w:hAnsi="仿宋" w:eastAsia="仿宋"/>
          <w:color w:val="auto"/>
          <w:sz w:val="32"/>
          <w:szCs w:val="32"/>
          <w:lang w:val="en-US" w:eastAsia="zh-CN"/>
        </w:rPr>
        <w:t>18.19</w:t>
      </w:r>
      <w:r>
        <w:rPr>
          <w:rFonts w:hint="eastAsia" w:ascii="仿宋" w:hAnsi="仿宋" w:eastAsia="仿宋"/>
          <w:color w:val="auto"/>
          <w:sz w:val="32"/>
          <w:szCs w:val="32"/>
        </w:rPr>
        <w:t>万元，增加</w:t>
      </w:r>
      <w:r>
        <w:rPr>
          <w:rFonts w:hint="eastAsia" w:ascii="仿宋" w:hAnsi="仿宋" w:eastAsia="仿宋"/>
          <w:color w:val="auto"/>
          <w:sz w:val="32"/>
          <w:szCs w:val="32"/>
          <w:lang w:val="en-US" w:eastAsia="zh-CN"/>
        </w:rPr>
        <w:t>2.32</w:t>
      </w:r>
      <w:r>
        <w:rPr>
          <w:rFonts w:hint="eastAsia" w:ascii="仿宋" w:hAnsi="仿宋" w:eastAsia="仿宋"/>
          <w:color w:val="auto"/>
          <w:sz w:val="32"/>
          <w:szCs w:val="32"/>
        </w:rPr>
        <w:t>%。主要是上年项目资金未全额支出。</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8.节能环保支出（类）环境监测与监察（款）其他环境监测与监察支出（项）202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年预算数为</w:t>
      </w:r>
      <w:r>
        <w:rPr>
          <w:rFonts w:hint="eastAsia" w:ascii="仿宋" w:hAnsi="仿宋" w:eastAsia="仿宋"/>
          <w:color w:val="auto"/>
          <w:sz w:val="32"/>
          <w:szCs w:val="32"/>
          <w:u w:val="single"/>
          <w:lang w:val="en-US" w:eastAsia="zh-CN"/>
        </w:rPr>
        <w:t>4</w:t>
      </w:r>
      <w:r>
        <w:rPr>
          <w:rFonts w:hint="eastAsia" w:ascii="仿宋" w:hAnsi="仿宋" w:eastAsia="仿宋"/>
          <w:color w:val="auto"/>
          <w:sz w:val="32"/>
          <w:szCs w:val="32"/>
          <w:u w:val="single"/>
        </w:rPr>
        <w:t>.00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年执行数增加</w:t>
      </w:r>
      <w:r>
        <w:rPr>
          <w:rFonts w:hint="eastAsia" w:ascii="仿宋" w:hAnsi="仿宋" w:eastAsia="仿宋"/>
          <w:color w:val="auto"/>
          <w:sz w:val="32"/>
          <w:szCs w:val="32"/>
          <w:lang w:val="en-US" w:eastAsia="zh-CN"/>
        </w:rPr>
        <w:t>3.64</w:t>
      </w:r>
      <w:r>
        <w:rPr>
          <w:rFonts w:hint="eastAsia" w:ascii="仿宋" w:hAnsi="仿宋" w:eastAsia="仿宋"/>
          <w:color w:val="auto"/>
          <w:sz w:val="32"/>
          <w:szCs w:val="32"/>
        </w:rPr>
        <w:t>万元，增加</w:t>
      </w:r>
      <w:r>
        <w:rPr>
          <w:rFonts w:hint="eastAsia" w:ascii="仿宋" w:hAnsi="仿宋" w:eastAsia="仿宋"/>
          <w:color w:val="auto"/>
          <w:sz w:val="32"/>
          <w:szCs w:val="32"/>
          <w:lang w:val="en-US" w:eastAsia="zh-CN"/>
        </w:rPr>
        <w:t>1011.11</w:t>
      </w:r>
      <w:r>
        <w:rPr>
          <w:rFonts w:hint="eastAsia" w:ascii="仿宋" w:hAnsi="仿宋" w:eastAsia="仿宋"/>
          <w:color w:val="auto"/>
          <w:sz w:val="32"/>
          <w:szCs w:val="32"/>
        </w:rPr>
        <w:t>%。主要是新增项目纳入年初预算。</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9.</w:t>
      </w:r>
      <w:r>
        <w:rPr>
          <w:rFonts w:hint="eastAsia" w:ascii="仿宋" w:hAnsi="仿宋" w:eastAsia="仿宋"/>
          <w:color w:val="auto"/>
          <w:sz w:val="32"/>
          <w:szCs w:val="32"/>
        </w:rPr>
        <w:t>节能环保支出（类）</w:t>
      </w:r>
      <w:r>
        <w:rPr>
          <w:rFonts w:hint="eastAsia" w:ascii="仿宋" w:hAnsi="仿宋" w:eastAsia="仿宋"/>
          <w:color w:val="auto"/>
          <w:sz w:val="32"/>
          <w:szCs w:val="32"/>
          <w:lang w:val="en-US" w:eastAsia="zh-CN"/>
        </w:rPr>
        <w:t>自然生态保护</w:t>
      </w:r>
      <w:r>
        <w:rPr>
          <w:rFonts w:hint="eastAsia" w:ascii="仿宋" w:hAnsi="仿宋" w:eastAsia="仿宋"/>
          <w:color w:val="auto"/>
          <w:sz w:val="32"/>
          <w:szCs w:val="32"/>
        </w:rPr>
        <w:t>（款）</w:t>
      </w:r>
      <w:r>
        <w:rPr>
          <w:rFonts w:hint="eastAsia" w:ascii="仿宋" w:hAnsi="仿宋" w:eastAsia="仿宋"/>
          <w:color w:val="auto"/>
          <w:sz w:val="32"/>
          <w:szCs w:val="32"/>
          <w:lang w:val="en-US" w:eastAsia="zh-CN"/>
        </w:rPr>
        <w:t>农村环境保护</w:t>
      </w:r>
      <w:r>
        <w:rPr>
          <w:rFonts w:hint="eastAsia" w:ascii="仿宋" w:hAnsi="仿宋" w:eastAsia="仿宋"/>
          <w:color w:val="auto"/>
          <w:sz w:val="32"/>
          <w:szCs w:val="32"/>
        </w:rPr>
        <w:t>（项）202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年预算数为</w:t>
      </w:r>
      <w:r>
        <w:rPr>
          <w:rFonts w:hint="eastAsia" w:ascii="仿宋" w:hAnsi="仿宋" w:eastAsia="仿宋"/>
          <w:color w:val="auto"/>
          <w:sz w:val="32"/>
          <w:szCs w:val="32"/>
          <w:u w:val="single"/>
          <w:lang w:val="en-US" w:eastAsia="zh-CN"/>
        </w:rPr>
        <w:t>1.5</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年执行数</w:t>
      </w:r>
      <w:r>
        <w:rPr>
          <w:rFonts w:hint="eastAsia" w:ascii="仿宋" w:hAnsi="仿宋" w:eastAsia="仿宋"/>
          <w:color w:val="auto"/>
          <w:sz w:val="32"/>
          <w:szCs w:val="32"/>
          <w:lang w:val="en-US" w:eastAsia="zh-CN"/>
        </w:rPr>
        <w:t>减少30</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减少95.24</w:t>
      </w:r>
      <w:r>
        <w:rPr>
          <w:rFonts w:hint="eastAsia" w:ascii="仿宋" w:hAnsi="仿宋" w:eastAsia="仿宋"/>
          <w:color w:val="auto"/>
          <w:sz w:val="32"/>
          <w:szCs w:val="32"/>
        </w:rPr>
        <w:t>%。主要是</w:t>
      </w:r>
      <w:r>
        <w:rPr>
          <w:rFonts w:hint="eastAsia" w:ascii="仿宋" w:hAnsi="仿宋" w:eastAsia="仿宋"/>
          <w:color w:val="auto"/>
          <w:sz w:val="32"/>
          <w:szCs w:val="32"/>
          <w:lang w:val="en-US" w:eastAsia="zh-CN"/>
        </w:rPr>
        <w:t>预算减少</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sz w:val="32"/>
          <w:szCs w:val="32"/>
          <w:lang w:val="en-US" w:eastAsia="zh-CN"/>
        </w:rPr>
        <w:t>10</w:t>
      </w:r>
      <w:r>
        <w:rPr>
          <w:rFonts w:hint="eastAsia" w:ascii="仿宋" w:hAnsi="仿宋" w:eastAsia="仿宋"/>
          <w:sz w:val="32"/>
          <w:szCs w:val="32"/>
        </w:rPr>
        <w:t>.节能环保支出（类）污染减排（款）生态环境监测与信息（项）202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rPr>
        <w:t>800.00</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年执行数增加</w:t>
      </w:r>
      <w:r>
        <w:rPr>
          <w:rFonts w:hint="eastAsia" w:ascii="仿宋" w:hAnsi="仿宋" w:eastAsia="仿宋"/>
          <w:sz w:val="32"/>
          <w:szCs w:val="32"/>
          <w:lang w:val="en-US" w:eastAsia="zh-CN"/>
        </w:rPr>
        <w:t>0.1</w:t>
      </w:r>
      <w:r>
        <w:rPr>
          <w:rFonts w:hint="eastAsia" w:ascii="仿宋" w:hAnsi="仿宋" w:eastAsia="仿宋"/>
          <w:sz w:val="32"/>
          <w:szCs w:val="32"/>
        </w:rPr>
        <w:t>万元，增加</w:t>
      </w:r>
      <w:r>
        <w:rPr>
          <w:rFonts w:hint="eastAsia" w:ascii="仿宋" w:hAnsi="仿宋" w:eastAsia="仿宋"/>
          <w:sz w:val="32"/>
          <w:szCs w:val="32"/>
          <w:u w:val="single"/>
        </w:rPr>
        <w:t>0</w:t>
      </w:r>
      <w:r>
        <w:rPr>
          <w:rFonts w:hint="eastAsia" w:ascii="仿宋" w:hAnsi="仿宋" w:eastAsia="仿宋"/>
          <w:sz w:val="32"/>
          <w:szCs w:val="32"/>
          <w:u w:val="single"/>
          <w:lang w:val="en-US" w:eastAsia="zh-CN"/>
        </w:rPr>
        <w:t>.01</w:t>
      </w:r>
      <w:r>
        <w:rPr>
          <w:rFonts w:hint="eastAsia" w:ascii="仿宋" w:hAnsi="仿宋" w:eastAsia="仿宋"/>
          <w:sz w:val="32"/>
          <w:szCs w:val="32"/>
        </w:rPr>
        <w:t>%。</w:t>
      </w:r>
      <w:r>
        <w:rPr>
          <w:rFonts w:hint="eastAsia" w:ascii="仿宋" w:hAnsi="仿宋" w:eastAsia="仿宋"/>
          <w:color w:val="auto"/>
          <w:sz w:val="32"/>
          <w:szCs w:val="32"/>
        </w:rPr>
        <w:t>主要是新增项目纳入年初预算。</w:t>
      </w:r>
    </w:p>
    <w:p>
      <w:pPr>
        <w:ind w:firstLine="640" w:firstLineChars="200"/>
        <w:rPr>
          <w:rFonts w:ascii="仿宋" w:hAnsi="仿宋" w:eastAsia="仿宋"/>
          <w:color w:val="FF0000"/>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.住房保障支出（类）住房改革支出（款）住房公积金（项）202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lang w:val="en-US" w:eastAsia="zh-CN"/>
        </w:rPr>
        <w:t>20.35</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年执行数增加</w:t>
      </w:r>
      <w:r>
        <w:rPr>
          <w:rFonts w:hint="eastAsia" w:ascii="仿宋_GB2312" w:hAnsi="宋体" w:eastAsia="仿宋_GB2312" w:cs="宋体"/>
          <w:sz w:val="32"/>
          <w:szCs w:val="32"/>
          <w:u w:val="single"/>
          <w:lang w:val="en-US" w:eastAsia="zh-CN"/>
        </w:rPr>
        <w:t>0.03</w:t>
      </w:r>
      <w:r>
        <w:rPr>
          <w:rFonts w:hint="eastAsia" w:ascii="仿宋" w:hAnsi="仿宋" w:eastAsia="仿宋"/>
          <w:sz w:val="32"/>
          <w:szCs w:val="32"/>
        </w:rPr>
        <w:t>万元，增加</w:t>
      </w:r>
      <w:r>
        <w:rPr>
          <w:rFonts w:hint="eastAsia" w:ascii="仿宋" w:hAnsi="仿宋" w:eastAsia="仿宋"/>
          <w:sz w:val="32"/>
          <w:szCs w:val="32"/>
          <w:lang w:val="en-US" w:eastAsia="zh-CN"/>
        </w:rPr>
        <w:t>0.15</w:t>
      </w:r>
      <w:r>
        <w:rPr>
          <w:rFonts w:hint="eastAsia" w:ascii="仿宋" w:hAnsi="仿宋" w:eastAsia="仿宋"/>
          <w:sz w:val="32"/>
          <w:szCs w:val="32"/>
        </w:rPr>
        <w:t>%。</w:t>
      </w:r>
      <w:r>
        <w:rPr>
          <w:rFonts w:hint="eastAsia" w:ascii="仿宋" w:hAnsi="仿宋" w:eastAsia="仿宋"/>
          <w:color w:val="auto"/>
          <w:sz w:val="32"/>
          <w:szCs w:val="32"/>
        </w:rPr>
        <w:t>主要是工资增资和提高标准。</w:t>
      </w:r>
    </w:p>
    <w:p>
      <w:pPr>
        <w:rPr>
          <w:rFonts w:ascii="仿宋" w:hAnsi="仿宋" w:eastAsia="仿宋"/>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4</w:t>
      </w:r>
      <w:r>
        <w:rPr>
          <w:rFonts w:hint="eastAsia" w:ascii="黑体" w:hAnsi="黑体" w:eastAsia="黑体"/>
          <w:sz w:val="32"/>
          <w:szCs w:val="32"/>
        </w:rPr>
        <w:t>年一般公共预算基本支出表的说明</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261.23</w:t>
      </w:r>
      <w:r>
        <w:rPr>
          <w:rFonts w:hint="eastAsia" w:ascii="仿宋" w:hAnsi="仿宋" w:eastAsia="仿宋"/>
          <w:sz w:val="32"/>
          <w:szCs w:val="32"/>
        </w:rPr>
        <w:t>万元，其中：人员经费</w:t>
      </w:r>
      <w:r>
        <w:rPr>
          <w:rFonts w:hint="eastAsia" w:ascii="仿宋" w:hAnsi="仿宋" w:eastAsia="仿宋"/>
          <w:color w:val="auto"/>
          <w:sz w:val="32"/>
          <w:szCs w:val="32"/>
          <w:u w:val="single"/>
          <w:lang w:val="en-US" w:eastAsia="zh-CN"/>
        </w:rPr>
        <w:t>246.53</w:t>
      </w:r>
      <w:r>
        <w:rPr>
          <w:rFonts w:hint="eastAsia" w:ascii="仿宋" w:hAnsi="仿宋" w:eastAsia="仿宋"/>
          <w:sz w:val="32"/>
          <w:szCs w:val="32"/>
        </w:rPr>
        <w:t>万元，主要包</w:t>
      </w:r>
      <w:r>
        <w:rPr>
          <w:rFonts w:hint="eastAsia" w:ascii="仿宋" w:hAnsi="仿宋" w:eastAsia="仿宋"/>
          <w:color w:val="auto"/>
          <w:sz w:val="32"/>
          <w:szCs w:val="32"/>
        </w:rPr>
        <w:t>括：</w:t>
      </w:r>
      <w:r>
        <w:rPr>
          <w:rFonts w:ascii="仿宋" w:hAnsi="仿宋" w:eastAsia="仿宋"/>
          <w:sz w:val="32"/>
          <w:szCs w:val="32"/>
        </w:rPr>
        <w:t>工资</w:t>
      </w:r>
      <w:r>
        <w:rPr>
          <w:rFonts w:hint="eastAsia" w:ascii="仿宋" w:hAnsi="仿宋" w:eastAsia="仿宋"/>
          <w:sz w:val="32"/>
          <w:szCs w:val="32"/>
        </w:rPr>
        <w:t>福利</w:t>
      </w:r>
      <w:r>
        <w:rPr>
          <w:rFonts w:ascii="仿宋" w:hAnsi="仿宋" w:eastAsia="仿宋"/>
          <w:sz w:val="32"/>
          <w:szCs w:val="32"/>
        </w:rPr>
        <w:t>支出</w:t>
      </w:r>
      <w:r>
        <w:rPr>
          <w:rFonts w:hint="eastAsia" w:ascii="仿宋" w:hAnsi="仿宋" w:eastAsia="仿宋"/>
          <w:sz w:val="32"/>
          <w:szCs w:val="32"/>
          <w:u w:val="single"/>
          <w:lang w:val="en-US" w:eastAsia="zh-CN"/>
        </w:rPr>
        <w:t>246.53</w:t>
      </w:r>
      <w:r>
        <w:rPr>
          <w:rFonts w:hint="eastAsia" w:ascii="仿宋" w:hAnsi="仿宋" w:eastAsia="仿宋"/>
          <w:sz w:val="32"/>
          <w:szCs w:val="32"/>
        </w:rPr>
        <w:t>万元</w:t>
      </w:r>
      <w:r>
        <w:rPr>
          <w:rFonts w:hint="eastAsia" w:ascii="仿宋" w:hAnsi="仿宋" w:eastAsia="仿宋"/>
          <w:b/>
          <w:bCs/>
          <w:sz w:val="32"/>
          <w:szCs w:val="32"/>
        </w:rPr>
        <w:t>（</w:t>
      </w:r>
      <w:r>
        <w:rPr>
          <w:rFonts w:hint="eastAsia" w:ascii="仿宋" w:hAnsi="仿宋" w:eastAsia="仿宋"/>
          <w:sz w:val="32"/>
          <w:szCs w:val="32"/>
        </w:rPr>
        <w:t>基本工资</w:t>
      </w:r>
      <w:r>
        <w:rPr>
          <w:rFonts w:hint="eastAsia" w:ascii="仿宋" w:hAnsi="仿宋" w:eastAsia="仿宋"/>
          <w:sz w:val="32"/>
          <w:szCs w:val="32"/>
          <w:u w:val="single"/>
          <w:lang w:val="en-US" w:eastAsia="zh-CN"/>
        </w:rPr>
        <w:t>27.62</w:t>
      </w:r>
      <w:r>
        <w:rPr>
          <w:rFonts w:hint="eastAsia" w:ascii="仿宋" w:hAnsi="仿宋" w:eastAsia="仿宋"/>
          <w:sz w:val="32"/>
          <w:szCs w:val="32"/>
        </w:rPr>
        <w:t>万元、津贴补贴</w:t>
      </w:r>
      <w:r>
        <w:rPr>
          <w:rFonts w:hint="eastAsia" w:ascii="仿宋" w:hAnsi="仿宋" w:eastAsia="仿宋"/>
          <w:sz w:val="32"/>
          <w:szCs w:val="32"/>
          <w:u w:val="single"/>
          <w:lang w:val="en-US" w:eastAsia="zh-CN"/>
        </w:rPr>
        <w:t>127.31</w:t>
      </w:r>
      <w:r>
        <w:rPr>
          <w:rFonts w:hint="eastAsia" w:ascii="仿宋" w:hAnsi="仿宋" w:eastAsia="仿宋"/>
          <w:sz w:val="32"/>
          <w:szCs w:val="32"/>
        </w:rPr>
        <w:t>万元、奖金</w:t>
      </w:r>
      <w:r>
        <w:rPr>
          <w:rFonts w:hint="eastAsia" w:ascii="仿宋" w:hAnsi="仿宋" w:eastAsia="仿宋"/>
          <w:sz w:val="32"/>
          <w:szCs w:val="32"/>
          <w:u w:val="single"/>
          <w:lang w:val="en-US" w:eastAsia="zh-CN"/>
        </w:rPr>
        <w:t>12.14</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、伙食补助费</w:t>
      </w:r>
      <w:r>
        <w:rPr>
          <w:rFonts w:hint="eastAsia" w:ascii="仿宋" w:hAnsi="仿宋" w:eastAsia="仿宋"/>
          <w:sz w:val="32"/>
          <w:szCs w:val="32"/>
          <w:u w:val="single"/>
          <w:lang w:val="en-US" w:eastAsia="zh-CN"/>
        </w:rPr>
        <w:t>2.52</w:t>
      </w:r>
      <w:r>
        <w:rPr>
          <w:rFonts w:hint="eastAsia" w:ascii="仿宋" w:hAnsi="仿宋" w:eastAsia="仿宋"/>
          <w:sz w:val="32"/>
          <w:szCs w:val="32"/>
        </w:rPr>
        <w:t>万元、</w:t>
      </w:r>
      <w:r>
        <w:rPr>
          <w:rFonts w:ascii="仿宋" w:hAnsi="仿宋" w:eastAsia="仿宋"/>
          <w:sz w:val="32"/>
          <w:szCs w:val="32"/>
        </w:rPr>
        <w:t>机关事业单位养老保险缴费</w:t>
      </w:r>
      <w:r>
        <w:rPr>
          <w:rFonts w:hint="eastAsia" w:ascii="仿宋" w:hAnsi="仿宋" w:eastAsia="仿宋"/>
          <w:sz w:val="32"/>
          <w:szCs w:val="32"/>
        </w:rPr>
        <w:t>2</w:t>
      </w:r>
      <w:r>
        <w:rPr>
          <w:rFonts w:hint="eastAsia" w:ascii="仿宋" w:hAnsi="仿宋" w:eastAsia="仿宋"/>
          <w:sz w:val="32"/>
          <w:szCs w:val="32"/>
          <w:lang w:val="en-US" w:eastAsia="zh-CN"/>
        </w:rPr>
        <w:t>7.14</w:t>
      </w:r>
      <w:r>
        <w:rPr>
          <w:rFonts w:hint="eastAsia" w:ascii="仿宋" w:hAnsi="仿宋" w:eastAsia="仿宋"/>
          <w:sz w:val="32"/>
          <w:szCs w:val="32"/>
        </w:rPr>
        <w:t>万元、</w:t>
      </w:r>
      <w:r>
        <w:rPr>
          <w:rFonts w:ascii="仿宋" w:hAnsi="仿宋" w:eastAsia="仿宋"/>
          <w:sz w:val="32"/>
          <w:szCs w:val="32"/>
        </w:rPr>
        <w:t>职工基本医疗保险缴费</w:t>
      </w:r>
      <w:r>
        <w:rPr>
          <w:rFonts w:hint="eastAsia" w:ascii="仿宋" w:hAnsi="仿宋" w:eastAsia="仿宋"/>
          <w:sz w:val="32"/>
          <w:szCs w:val="32"/>
          <w:lang w:val="en-US" w:eastAsia="zh-CN"/>
        </w:rPr>
        <w:t>13.06</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rPr>
        <w:t>缴费</w:t>
      </w:r>
      <w:r>
        <w:rPr>
          <w:rFonts w:hint="eastAsia" w:ascii="仿宋" w:hAnsi="仿宋" w:eastAsia="仿宋"/>
          <w:sz w:val="32"/>
          <w:szCs w:val="32"/>
          <w:lang w:val="en-US" w:eastAsia="zh-CN"/>
        </w:rPr>
        <w:t>5.09</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0.17</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lang w:val="en-US" w:eastAsia="zh-CN"/>
        </w:rPr>
        <w:t>20.35</w:t>
      </w:r>
      <w:r>
        <w:rPr>
          <w:rFonts w:hint="eastAsia" w:ascii="仿宋" w:hAnsi="仿宋" w:eastAsia="仿宋"/>
          <w:sz w:val="32"/>
          <w:szCs w:val="32"/>
        </w:rPr>
        <w:t>万元、</w:t>
      </w:r>
      <w:r>
        <w:rPr>
          <w:rFonts w:hint="eastAsia" w:ascii="仿宋" w:hAnsi="仿宋" w:eastAsia="仿宋"/>
          <w:sz w:val="32"/>
          <w:szCs w:val="32"/>
          <w:lang w:val="en-US" w:eastAsia="zh-CN"/>
        </w:rPr>
        <w:t>医疗费1.51万元、</w:t>
      </w:r>
      <w:r>
        <w:rPr>
          <w:rFonts w:ascii="仿宋" w:hAnsi="仿宋" w:eastAsia="仿宋"/>
          <w:sz w:val="32"/>
          <w:szCs w:val="32"/>
        </w:rPr>
        <w:t>其他工资福利支出</w:t>
      </w:r>
      <w:r>
        <w:rPr>
          <w:rFonts w:hint="eastAsia" w:ascii="仿宋" w:hAnsi="仿宋" w:eastAsia="仿宋"/>
          <w:sz w:val="32"/>
          <w:szCs w:val="32"/>
          <w:lang w:val="en-US" w:eastAsia="zh-CN"/>
        </w:rPr>
        <w:t>9.62</w:t>
      </w:r>
      <w:r>
        <w:rPr>
          <w:rFonts w:hint="eastAsia" w:ascii="仿宋" w:hAnsi="仿宋" w:eastAsia="仿宋"/>
          <w:sz w:val="32"/>
          <w:szCs w:val="32"/>
        </w:rPr>
        <w:t>万元</w:t>
      </w:r>
      <w:r>
        <w:rPr>
          <w:rFonts w:hint="eastAsia" w:ascii="仿宋" w:hAnsi="仿宋" w:eastAsia="仿宋"/>
          <w:b/>
          <w:bCs/>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w:t>
      </w:r>
      <w:r>
        <w:rPr>
          <w:rFonts w:hint="eastAsia" w:ascii="仿宋" w:hAnsi="仿宋" w:eastAsia="仿宋"/>
          <w:color w:val="auto"/>
          <w:sz w:val="32"/>
          <w:szCs w:val="32"/>
        </w:rPr>
        <w:t>经费</w:t>
      </w:r>
      <w:r>
        <w:rPr>
          <w:rFonts w:hint="eastAsia" w:ascii="仿宋" w:hAnsi="仿宋" w:eastAsia="仿宋"/>
          <w:color w:val="auto"/>
          <w:sz w:val="32"/>
          <w:szCs w:val="32"/>
          <w:u w:val="single"/>
          <w:lang w:val="en-US" w:eastAsia="zh-CN"/>
        </w:rPr>
        <w:t>14.70</w:t>
      </w:r>
      <w:r>
        <w:rPr>
          <w:rFonts w:hint="eastAsia" w:ascii="仿宋" w:hAnsi="仿宋" w:eastAsia="仿宋"/>
          <w:color w:val="auto"/>
          <w:sz w:val="32"/>
          <w:szCs w:val="32"/>
        </w:rPr>
        <w:t>万元，</w:t>
      </w:r>
      <w:r>
        <w:rPr>
          <w:rFonts w:hint="eastAsia" w:ascii="仿宋" w:hAnsi="仿宋" w:eastAsia="仿宋"/>
          <w:sz w:val="32"/>
          <w:szCs w:val="32"/>
        </w:rPr>
        <w:t>主要包括商品和服务支出：</w:t>
      </w:r>
      <w:r>
        <w:rPr>
          <w:rFonts w:ascii="仿宋" w:hAnsi="仿宋" w:eastAsia="仿宋"/>
          <w:sz w:val="32"/>
          <w:szCs w:val="32"/>
        </w:rPr>
        <w:t>办公费</w:t>
      </w:r>
      <w:r>
        <w:rPr>
          <w:rFonts w:hint="eastAsia" w:ascii="仿宋" w:hAnsi="仿宋" w:eastAsia="仿宋"/>
          <w:sz w:val="32"/>
          <w:szCs w:val="32"/>
        </w:rPr>
        <w:t>1.80万元、</w:t>
      </w:r>
      <w:r>
        <w:rPr>
          <w:rFonts w:ascii="仿宋" w:hAnsi="仿宋" w:eastAsia="仿宋"/>
          <w:sz w:val="32"/>
          <w:szCs w:val="32"/>
        </w:rPr>
        <w:t>印刷费</w:t>
      </w:r>
      <w:r>
        <w:rPr>
          <w:rFonts w:hint="eastAsia" w:ascii="仿宋" w:hAnsi="仿宋" w:eastAsia="仿宋"/>
          <w:sz w:val="32"/>
          <w:szCs w:val="32"/>
        </w:rPr>
        <w:t>0.39万元、水费0.06万元、</w:t>
      </w:r>
      <w:r>
        <w:rPr>
          <w:rFonts w:ascii="仿宋" w:hAnsi="仿宋" w:eastAsia="仿宋"/>
          <w:sz w:val="32"/>
          <w:szCs w:val="32"/>
        </w:rPr>
        <w:t>电费</w:t>
      </w:r>
      <w:r>
        <w:rPr>
          <w:rFonts w:hint="eastAsia" w:ascii="仿宋" w:hAnsi="仿宋" w:eastAsia="仿宋"/>
          <w:sz w:val="32"/>
          <w:szCs w:val="32"/>
        </w:rPr>
        <w:t>2.50万元、邮电费0.15万元、取暖费0.75万元、</w:t>
      </w:r>
      <w:r>
        <w:rPr>
          <w:rFonts w:ascii="仿宋" w:hAnsi="仿宋" w:eastAsia="仿宋"/>
          <w:sz w:val="32"/>
          <w:szCs w:val="32"/>
        </w:rPr>
        <w:t>差旅费</w:t>
      </w:r>
      <w:r>
        <w:rPr>
          <w:rFonts w:hint="eastAsia" w:ascii="仿宋" w:hAnsi="仿宋" w:eastAsia="仿宋"/>
          <w:sz w:val="32"/>
          <w:szCs w:val="32"/>
        </w:rPr>
        <w:t>5.60万元、</w:t>
      </w:r>
      <w:r>
        <w:rPr>
          <w:rFonts w:ascii="仿宋" w:hAnsi="仿宋" w:eastAsia="仿宋"/>
          <w:sz w:val="32"/>
          <w:szCs w:val="32"/>
        </w:rPr>
        <w:t>维修(护)费</w:t>
      </w:r>
      <w:r>
        <w:rPr>
          <w:rFonts w:hint="eastAsia" w:ascii="仿宋" w:hAnsi="仿宋" w:eastAsia="仿宋"/>
          <w:sz w:val="32"/>
          <w:szCs w:val="32"/>
        </w:rPr>
        <w:t>0.35万元、工会经费</w:t>
      </w:r>
      <w:r>
        <w:rPr>
          <w:rFonts w:hint="eastAsia" w:ascii="仿宋" w:hAnsi="仿宋" w:eastAsia="仿宋"/>
          <w:sz w:val="32"/>
          <w:szCs w:val="32"/>
          <w:lang w:val="en-US" w:eastAsia="zh-CN"/>
        </w:rPr>
        <w:t>3.10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4</w:t>
      </w:r>
      <w:r>
        <w:rPr>
          <w:rFonts w:hint="eastAsia" w:ascii="黑体" w:hAnsi="黑体" w:eastAsia="黑体"/>
          <w:sz w:val="32"/>
          <w:szCs w:val="32"/>
        </w:rPr>
        <w:t>年度一般公共预算“三公”经费预算情况说明</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年一般公共预算与上年比较，无增减变化。</w:t>
      </w:r>
      <w:r>
        <w:rPr>
          <w:rFonts w:hint="eastAsia" w:ascii="仿宋_GB2312" w:hAnsi="宋体" w:eastAsia="仿宋_GB2312" w:cs="宋体"/>
          <w:sz w:val="32"/>
          <w:szCs w:val="32"/>
          <w:lang w:val="en-US" w:eastAsia="zh-CN"/>
        </w:rPr>
        <w:t>本部门</w:t>
      </w:r>
      <w:r>
        <w:rPr>
          <w:rFonts w:hint="eastAsia" w:ascii="仿宋_GB2312" w:hAnsi="宋体" w:eastAsia="仿宋_GB2312" w:cs="宋体"/>
          <w:sz w:val="32"/>
          <w:szCs w:val="32"/>
        </w:rPr>
        <w:t>无三公经费预算。</w:t>
      </w:r>
    </w:p>
    <w:p>
      <w:pPr>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4</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val="en-US" w:eastAsia="zh-CN"/>
        </w:rPr>
        <w:t>本</w:t>
      </w:r>
      <w:r>
        <w:rPr>
          <w:rFonts w:hint="eastAsia" w:ascii="仿宋" w:hAnsi="仿宋" w:eastAsia="仿宋"/>
          <w:sz w:val="32"/>
          <w:szCs w:val="32"/>
        </w:rPr>
        <w:t>部门202</w:t>
      </w:r>
      <w:r>
        <w:rPr>
          <w:rFonts w:hint="eastAsia" w:ascii="仿宋" w:hAnsi="仿宋" w:eastAsia="仿宋"/>
          <w:sz w:val="32"/>
          <w:szCs w:val="32"/>
          <w:lang w:val="en-US" w:eastAsia="zh-CN"/>
        </w:rPr>
        <w:t>4</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ind w:firstLine="320" w:firstLineChars="1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color w:val="auto"/>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本</w:t>
      </w:r>
      <w:r>
        <w:rPr>
          <w:rFonts w:hint="eastAsia" w:ascii="仿宋" w:hAnsi="仿宋" w:eastAsia="仿宋"/>
          <w:color w:val="auto"/>
          <w:sz w:val="32"/>
          <w:szCs w:val="32"/>
        </w:rPr>
        <w:t>部门机关运行经费财政拨款预算</w:t>
      </w:r>
      <w:r>
        <w:rPr>
          <w:rFonts w:hint="eastAsia" w:ascii="仿宋_GB2312" w:eastAsia="仿宋_GB2312" w:cs="仿宋_GB2312" w:hAnsiTheme="minorHAnsi"/>
          <w:color w:val="auto"/>
          <w:kern w:val="0"/>
          <w:sz w:val="32"/>
          <w:szCs w:val="32"/>
          <w:u w:val="single"/>
          <w:lang w:val="en-US" w:eastAsia="zh-CN"/>
        </w:rPr>
        <w:t>14.70</w:t>
      </w:r>
      <w:r>
        <w:rPr>
          <w:rFonts w:hint="eastAsia" w:ascii="仿宋" w:hAnsi="仿宋" w:eastAsia="仿宋"/>
          <w:color w:val="auto"/>
          <w:sz w:val="32"/>
          <w:szCs w:val="32"/>
        </w:rPr>
        <w:t>万元，比</w:t>
      </w:r>
      <w:r>
        <w:rPr>
          <w:rFonts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年预算</w:t>
      </w:r>
      <w:r>
        <w:rPr>
          <w:rFonts w:hint="eastAsia" w:ascii="仿宋" w:hAnsi="仿宋" w:eastAsia="仿宋"/>
          <w:color w:val="auto"/>
          <w:sz w:val="32"/>
          <w:szCs w:val="32"/>
          <w:lang w:val="en-US" w:eastAsia="zh-CN"/>
        </w:rPr>
        <w:t>减少</w:t>
      </w:r>
      <w:r>
        <w:rPr>
          <w:rFonts w:hint="eastAsia" w:ascii="仿宋_GB2312" w:eastAsia="仿宋_GB2312" w:cs="仿宋_GB2312" w:hAnsiTheme="minorHAnsi"/>
          <w:color w:val="auto"/>
          <w:kern w:val="0"/>
          <w:sz w:val="32"/>
          <w:szCs w:val="32"/>
          <w:u w:val="single"/>
          <w:lang w:val="en-US" w:eastAsia="zh-CN"/>
        </w:rPr>
        <w:t>0.95</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减少</w:t>
      </w:r>
      <w:r>
        <w:rPr>
          <w:rFonts w:hint="eastAsia" w:ascii="仿宋" w:hAnsi="仿宋" w:eastAsia="仿宋"/>
          <w:color w:val="auto"/>
          <w:sz w:val="32"/>
          <w:szCs w:val="32"/>
          <w:u w:val="single"/>
          <w:lang w:val="en-US" w:eastAsia="zh-CN"/>
        </w:rPr>
        <w:t>6.07</w:t>
      </w:r>
      <w:r>
        <w:rPr>
          <w:rFonts w:ascii="仿宋" w:hAnsi="仿宋" w:eastAsia="仿宋"/>
          <w:color w:val="auto"/>
          <w:sz w:val="32"/>
          <w:szCs w:val="32"/>
        </w:rPr>
        <w:t>%</w:t>
      </w:r>
      <w:r>
        <w:rPr>
          <w:rFonts w:hint="eastAsia" w:ascii="仿宋" w:hAnsi="仿宋" w:eastAsia="仿宋"/>
          <w:color w:val="auto"/>
          <w:sz w:val="32"/>
          <w:szCs w:val="32"/>
        </w:rPr>
        <w:t>。主要是</w:t>
      </w:r>
      <w:r>
        <w:rPr>
          <w:rFonts w:hint="eastAsia" w:ascii="仿宋" w:hAnsi="仿宋" w:eastAsia="仿宋"/>
          <w:color w:val="auto"/>
          <w:sz w:val="32"/>
          <w:szCs w:val="32"/>
          <w:lang w:val="en-US" w:eastAsia="zh-CN"/>
        </w:rPr>
        <w:t>通讯补助科目调整</w:t>
      </w:r>
      <w:r>
        <w:rPr>
          <w:rFonts w:hint="eastAsia" w:ascii="仿宋_GB2312" w:eastAsia="仿宋_GB2312" w:cs="仿宋_GB2312" w:hAnsiTheme="minorHAnsi"/>
          <w:color w:val="auto"/>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color w:val="auto"/>
          <w:sz w:val="32"/>
          <w:szCs w:val="32"/>
        </w:rPr>
        <w:t>（二）政府</w:t>
      </w:r>
      <w:r>
        <w:rPr>
          <w:rFonts w:hint="eastAsia" w:ascii="楷体" w:hAnsi="楷体" w:eastAsia="楷体"/>
          <w:sz w:val="32"/>
          <w:szCs w:val="32"/>
        </w:rPr>
        <w:t>采购情况说明。</w:t>
      </w:r>
    </w:p>
    <w:p>
      <w:pPr>
        <w:autoSpaceDE w:val="0"/>
        <w:autoSpaceDN w:val="0"/>
        <w:adjustRightInd w:val="0"/>
        <w:ind w:firstLine="640" w:firstLineChars="200"/>
        <w:jc w:val="left"/>
        <w:rPr>
          <w:rFonts w:hint="default" w:ascii="仿宋_GB2312" w:eastAsia="仿宋" w:cs="仿宋_GB2312" w:hAnsiTheme="minorHAnsi"/>
          <w:kern w:val="0"/>
          <w:sz w:val="32"/>
          <w:szCs w:val="32"/>
          <w:lang w:val="en-US" w:eastAsia="zh-CN"/>
        </w:rPr>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本部门政府采购预算总额900万元，其中：政府采购服务预算900万元。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我局无公务用车和单位价值</w:t>
      </w:r>
      <w:r>
        <w:rPr>
          <w:rFonts w:ascii="仿宋" w:hAnsi="仿宋" w:eastAsia="仿宋"/>
          <w:sz w:val="32"/>
          <w:szCs w:val="32"/>
        </w:rPr>
        <w:t>50</w:t>
      </w:r>
      <w:r>
        <w:rPr>
          <w:rFonts w:hint="eastAsia" w:ascii="仿宋" w:hAnsi="仿宋" w:eastAsia="仿宋"/>
          <w:sz w:val="32"/>
          <w:szCs w:val="32"/>
        </w:rPr>
        <w:t>万元以上通用设备、单位价值</w:t>
      </w:r>
      <w:r>
        <w:rPr>
          <w:rFonts w:ascii="仿宋" w:hAnsi="仿宋" w:eastAsia="仿宋"/>
          <w:sz w:val="32"/>
          <w:szCs w:val="32"/>
        </w:rPr>
        <w:t>100</w:t>
      </w:r>
      <w:r>
        <w:rPr>
          <w:rFonts w:hint="eastAsia" w:ascii="仿宋" w:hAnsi="仿宋" w:eastAsia="仿宋"/>
          <w:sz w:val="32"/>
          <w:szCs w:val="32"/>
        </w:rPr>
        <w:t>万元以上专用设备。</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4</w:t>
      </w:r>
      <w:r>
        <w:rPr>
          <w:rFonts w:hint="eastAsia" w:ascii="楷体" w:hAnsi="楷体" w:eastAsia="楷体"/>
          <w:sz w:val="32"/>
          <w:szCs w:val="32"/>
        </w:rPr>
        <w:t>年预算绩效目标管理情况。</w:t>
      </w:r>
    </w:p>
    <w:p>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年实现财政支出绩效目标管理全覆盖，实行绩效目标管理</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个，资金</w:t>
      </w:r>
      <w:r>
        <w:rPr>
          <w:rFonts w:hint="eastAsia" w:ascii="仿宋" w:hAnsi="仿宋" w:eastAsia="仿宋"/>
          <w:color w:val="auto"/>
          <w:sz w:val="32"/>
          <w:szCs w:val="32"/>
          <w:lang w:val="en-US" w:eastAsia="zh-CN"/>
        </w:rPr>
        <w:t>1881.68</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全部为财政性资金</w:t>
      </w:r>
      <w:r>
        <w:rPr>
          <w:rFonts w:hint="eastAsia" w:ascii="仿宋" w:hAnsi="仿宋" w:eastAsia="仿宋"/>
          <w:color w:val="auto"/>
          <w:sz w:val="32"/>
          <w:szCs w:val="32"/>
        </w:rPr>
        <w:t>。重点项目（见名词解释）实行绩效目标管理</w:t>
      </w:r>
      <w:r>
        <w:rPr>
          <w:rFonts w:hint="eastAsia" w:ascii="仿宋_GB2312" w:eastAsia="仿宋_GB2312" w:cs="仿宋_GB2312" w:hAnsiTheme="minorHAnsi"/>
          <w:color w:val="auto"/>
          <w:kern w:val="0"/>
          <w:sz w:val="32"/>
          <w:szCs w:val="32"/>
          <w:u w:val="single"/>
          <w:lang w:val="en-US" w:eastAsia="zh-CN"/>
        </w:rPr>
        <w:t>7</w:t>
      </w:r>
      <w:r>
        <w:rPr>
          <w:rFonts w:hint="eastAsia" w:ascii="仿宋" w:hAnsi="仿宋" w:eastAsia="仿宋"/>
          <w:color w:val="auto"/>
          <w:sz w:val="32"/>
          <w:szCs w:val="32"/>
        </w:rPr>
        <w:t>个，</w:t>
      </w:r>
      <w:r>
        <w:rPr>
          <w:rFonts w:hint="eastAsia" w:ascii="仿宋" w:hAnsi="仿宋" w:eastAsia="仿宋"/>
          <w:color w:val="auto"/>
          <w:sz w:val="32"/>
          <w:szCs w:val="32"/>
          <w:lang w:val="en-US" w:eastAsia="zh-CN"/>
        </w:rPr>
        <w:t>资金总额为1620.45万元，</w:t>
      </w:r>
      <w:bookmarkStart w:id="0" w:name="_GoBack"/>
      <w:bookmarkEnd w:id="0"/>
      <w:r>
        <w:rPr>
          <w:rFonts w:hint="eastAsia" w:ascii="仿宋" w:hAnsi="仿宋" w:eastAsia="仿宋"/>
          <w:color w:val="auto"/>
          <w:sz w:val="32"/>
          <w:szCs w:val="32"/>
        </w:rPr>
        <w:t>分别是（项目名称环境质量监测经费</w:t>
      </w:r>
      <w:r>
        <w:rPr>
          <w:rFonts w:hint="eastAsia" w:ascii="仿宋_GB2312" w:eastAsia="仿宋_GB2312" w:cs="仿宋_GB2312" w:hAnsiTheme="minorHAnsi"/>
          <w:color w:val="auto"/>
          <w:kern w:val="0"/>
          <w:sz w:val="32"/>
          <w:szCs w:val="32"/>
          <w:u w:val="single"/>
        </w:rPr>
        <w:t>800.00</w:t>
      </w:r>
      <w:r>
        <w:rPr>
          <w:rFonts w:hint="eastAsia" w:ascii="仿宋" w:hAnsi="仿宋" w:eastAsia="仿宋"/>
          <w:color w:val="auto"/>
          <w:sz w:val="32"/>
          <w:szCs w:val="32"/>
        </w:rPr>
        <w:t>万元、环保督查经费</w:t>
      </w:r>
      <w:r>
        <w:rPr>
          <w:rFonts w:hint="eastAsia" w:ascii="仿宋" w:hAnsi="仿宋" w:eastAsia="仿宋"/>
          <w:sz w:val="32"/>
          <w:szCs w:val="32"/>
          <w:u w:val="single"/>
          <w:lang w:val="en-US" w:eastAsia="zh-CN"/>
        </w:rPr>
        <w:t>2</w:t>
      </w:r>
      <w:r>
        <w:rPr>
          <w:rFonts w:hint="eastAsia" w:ascii="仿宋" w:hAnsi="仿宋" w:eastAsia="仿宋"/>
          <w:sz w:val="32"/>
          <w:szCs w:val="32"/>
          <w:u w:val="single"/>
        </w:rPr>
        <w:t>.00</w:t>
      </w:r>
      <w:r>
        <w:rPr>
          <w:rFonts w:hint="eastAsia" w:ascii="仿宋" w:hAnsi="仿宋" w:eastAsia="仿宋"/>
          <w:sz w:val="32"/>
          <w:szCs w:val="32"/>
        </w:rPr>
        <w:t>万元、</w:t>
      </w:r>
      <w:r>
        <w:rPr>
          <w:rFonts w:hint="eastAsia" w:ascii="仿宋" w:hAnsi="仿宋" w:eastAsia="仿宋"/>
          <w:sz w:val="32"/>
          <w:szCs w:val="32"/>
          <w:lang w:val="en-US" w:eastAsia="zh-CN"/>
        </w:rPr>
        <w:t>生态环境保护</w:t>
      </w:r>
      <w:r>
        <w:rPr>
          <w:rFonts w:hint="eastAsia" w:ascii="仿宋" w:hAnsi="仿宋" w:eastAsia="仿宋"/>
          <w:sz w:val="32"/>
          <w:szCs w:val="32"/>
        </w:rPr>
        <w:t>宣传经费</w:t>
      </w:r>
      <w:r>
        <w:rPr>
          <w:rFonts w:hint="eastAsia" w:ascii="仿宋" w:hAnsi="仿宋" w:eastAsia="仿宋"/>
          <w:sz w:val="32"/>
          <w:szCs w:val="32"/>
          <w:u w:val="single"/>
        </w:rPr>
        <w:t>15.00</w:t>
      </w:r>
      <w:r>
        <w:rPr>
          <w:rFonts w:hint="eastAsia" w:ascii="仿宋" w:hAnsi="仿宋" w:eastAsia="仿宋"/>
          <w:sz w:val="32"/>
          <w:szCs w:val="32"/>
        </w:rPr>
        <w:t>万元，环保管家经费</w:t>
      </w:r>
      <w:r>
        <w:rPr>
          <w:rFonts w:hint="eastAsia" w:ascii="仿宋" w:hAnsi="仿宋" w:eastAsia="仿宋"/>
          <w:sz w:val="32"/>
          <w:szCs w:val="32"/>
          <w:u w:val="single"/>
        </w:rPr>
        <w:t>100.00</w:t>
      </w:r>
      <w:r>
        <w:rPr>
          <w:rFonts w:hint="eastAsia" w:ascii="仿宋" w:hAnsi="仿宋" w:eastAsia="仿宋"/>
          <w:sz w:val="32"/>
          <w:szCs w:val="32"/>
        </w:rPr>
        <w:t>万元，环保督查整改工作经费</w:t>
      </w:r>
      <w:r>
        <w:rPr>
          <w:rFonts w:hint="eastAsia" w:ascii="仿宋" w:hAnsi="仿宋" w:eastAsia="仿宋"/>
          <w:sz w:val="32"/>
          <w:szCs w:val="32"/>
          <w:u w:val="single"/>
          <w:lang w:val="en-US" w:eastAsia="zh-CN"/>
        </w:rPr>
        <w:t>4</w:t>
      </w:r>
      <w:r>
        <w:rPr>
          <w:rFonts w:hint="eastAsia" w:ascii="仿宋" w:hAnsi="仿宋" w:eastAsia="仿宋"/>
          <w:sz w:val="32"/>
          <w:szCs w:val="32"/>
          <w:u w:val="single"/>
        </w:rPr>
        <w:t>.00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国家重点生态功能区域考核3.00万元，生态岗位补助696.45万元。）占年初项目支出预算总额的86.04%。</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（五）乡村振兴衔接资金管理使用情况及绩效目标情况说明。</w:t>
      </w:r>
    </w:p>
    <w:p>
      <w:pPr>
        <w:ind w:firstLine="640" w:firstLineChars="200"/>
        <w:rPr>
          <w:rFonts w:ascii="楷体" w:hAnsi="楷体" w:eastAsia="楷体"/>
          <w:sz w:val="32"/>
          <w:szCs w:val="32"/>
        </w:rPr>
      </w:pPr>
      <w:r>
        <w:rPr>
          <w:rFonts w:hint="eastAsia" w:ascii="楷体" w:hAnsi="楷体" w:eastAsia="楷体"/>
          <w:sz w:val="32"/>
          <w:szCs w:val="32"/>
        </w:rPr>
        <w:t>本部门</w:t>
      </w:r>
      <w:r>
        <w:rPr>
          <w:rFonts w:hint="eastAsia" w:ascii="楷体" w:hAnsi="楷体" w:eastAsia="楷体"/>
          <w:sz w:val="32"/>
          <w:szCs w:val="32"/>
          <w:lang w:val="en-US" w:eastAsia="zh-CN"/>
        </w:rPr>
        <w:t>2024年</w:t>
      </w:r>
      <w:r>
        <w:rPr>
          <w:rFonts w:hint="eastAsia" w:ascii="楷体" w:hAnsi="楷体" w:eastAsia="楷体"/>
          <w:sz w:val="32"/>
          <w:szCs w:val="32"/>
        </w:rPr>
        <w:t>无乡村振兴衔接资金</w:t>
      </w:r>
      <w:r>
        <w:rPr>
          <w:rFonts w:hint="eastAsia" w:ascii="楷体" w:hAnsi="楷体" w:eastAsia="楷体"/>
          <w:sz w:val="32"/>
          <w:szCs w:val="32"/>
          <w:lang w:val="en-US" w:eastAsia="zh-CN"/>
        </w:rPr>
        <w:t>预算</w:t>
      </w:r>
      <w:r>
        <w:rPr>
          <w:rFonts w:hint="eastAsia" w:ascii="楷体" w:hAnsi="楷体" w:eastAsia="楷体"/>
          <w:sz w:val="32"/>
          <w:szCs w:val="32"/>
        </w:rPr>
        <w:t>。</w:t>
      </w:r>
    </w:p>
    <w:p>
      <w:pPr>
        <w:rPr>
          <w:rFonts w:ascii="楷体" w:hAnsi="楷体" w:eastAsia="楷体"/>
          <w:sz w:val="32"/>
          <w:szCs w:val="32"/>
        </w:rPr>
      </w:pPr>
      <w:r>
        <w:rPr>
          <w:rFonts w:hint="eastAsia" w:ascii="楷体" w:hAnsi="楷体" w:eastAsia="楷体"/>
          <w:sz w:val="32"/>
          <w:szCs w:val="32"/>
        </w:rPr>
        <w:t>（六）政府债务情况。</w:t>
      </w:r>
    </w:p>
    <w:p>
      <w:pPr>
        <w:ind w:firstLine="640" w:firstLineChars="200"/>
        <w:rPr>
          <w:rFonts w:ascii="楷体" w:hAnsi="楷体" w:eastAsia="楷体"/>
          <w:sz w:val="32"/>
          <w:szCs w:val="32"/>
        </w:rPr>
      </w:pPr>
      <w:r>
        <w:rPr>
          <w:rFonts w:hint="eastAsia" w:ascii="楷体" w:hAnsi="楷体" w:eastAsia="楷体"/>
          <w:sz w:val="32"/>
          <w:szCs w:val="32"/>
        </w:rPr>
        <w:t>本部门截止目前无政府债务。</w:t>
      </w: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ascii="仿宋" w:hAnsi="仿宋" w:eastAsia="仿宋"/>
          <w:color w:val="FF0000"/>
          <w:sz w:val="32"/>
          <w:szCs w:val="32"/>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10</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DDAEF"/>
    <w:multiLevelType w:val="singleLevel"/>
    <w:tmpl w:val="AADDDA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MGM3OWU5ZjI2Yzc0NTI5YjYwMzFjNzgzYWNlMTMifQ=="/>
  </w:docVars>
  <w:rsids>
    <w:rsidRoot w:val="00643004"/>
    <w:rsid w:val="00015A4C"/>
    <w:rsid w:val="00041C59"/>
    <w:rsid w:val="00043AA8"/>
    <w:rsid w:val="00057F9F"/>
    <w:rsid w:val="000855C9"/>
    <w:rsid w:val="00086B54"/>
    <w:rsid w:val="00096F91"/>
    <w:rsid w:val="000A1AFA"/>
    <w:rsid w:val="000A6427"/>
    <w:rsid w:val="000D5C24"/>
    <w:rsid w:val="000F293F"/>
    <w:rsid w:val="00105104"/>
    <w:rsid w:val="001162B6"/>
    <w:rsid w:val="00137481"/>
    <w:rsid w:val="00142CD3"/>
    <w:rsid w:val="00151C9B"/>
    <w:rsid w:val="00160D39"/>
    <w:rsid w:val="0017324A"/>
    <w:rsid w:val="00174215"/>
    <w:rsid w:val="0019137D"/>
    <w:rsid w:val="001A13A9"/>
    <w:rsid w:val="001A47B8"/>
    <w:rsid w:val="001A6CD9"/>
    <w:rsid w:val="001B4F21"/>
    <w:rsid w:val="001C7A80"/>
    <w:rsid w:val="001D2EF0"/>
    <w:rsid w:val="001E25E8"/>
    <w:rsid w:val="001E3B01"/>
    <w:rsid w:val="001E413D"/>
    <w:rsid w:val="001F5E8D"/>
    <w:rsid w:val="00211391"/>
    <w:rsid w:val="00213708"/>
    <w:rsid w:val="00230405"/>
    <w:rsid w:val="00255CD4"/>
    <w:rsid w:val="00266E39"/>
    <w:rsid w:val="00285201"/>
    <w:rsid w:val="002B402D"/>
    <w:rsid w:val="002B4B50"/>
    <w:rsid w:val="002E550F"/>
    <w:rsid w:val="002E619E"/>
    <w:rsid w:val="0030228A"/>
    <w:rsid w:val="0031342C"/>
    <w:rsid w:val="003139C9"/>
    <w:rsid w:val="00322979"/>
    <w:rsid w:val="00323C72"/>
    <w:rsid w:val="00343F94"/>
    <w:rsid w:val="00352911"/>
    <w:rsid w:val="003646E6"/>
    <w:rsid w:val="00371B62"/>
    <w:rsid w:val="00371BC9"/>
    <w:rsid w:val="003A4455"/>
    <w:rsid w:val="003A4970"/>
    <w:rsid w:val="003C07B1"/>
    <w:rsid w:val="003D64B2"/>
    <w:rsid w:val="003E21A4"/>
    <w:rsid w:val="003E2D5B"/>
    <w:rsid w:val="0042253D"/>
    <w:rsid w:val="004358B9"/>
    <w:rsid w:val="00435AC1"/>
    <w:rsid w:val="00444615"/>
    <w:rsid w:val="004573CF"/>
    <w:rsid w:val="00473BF1"/>
    <w:rsid w:val="004773FB"/>
    <w:rsid w:val="00480381"/>
    <w:rsid w:val="00490C1D"/>
    <w:rsid w:val="004970A2"/>
    <w:rsid w:val="004B36B1"/>
    <w:rsid w:val="004B70D0"/>
    <w:rsid w:val="004C433B"/>
    <w:rsid w:val="004C45A4"/>
    <w:rsid w:val="004D363A"/>
    <w:rsid w:val="004D43BB"/>
    <w:rsid w:val="004D5533"/>
    <w:rsid w:val="004E1277"/>
    <w:rsid w:val="004F0973"/>
    <w:rsid w:val="00510F60"/>
    <w:rsid w:val="00512DED"/>
    <w:rsid w:val="005227B8"/>
    <w:rsid w:val="00542D4C"/>
    <w:rsid w:val="005472B4"/>
    <w:rsid w:val="00552117"/>
    <w:rsid w:val="005526AE"/>
    <w:rsid w:val="00556119"/>
    <w:rsid w:val="0056413E"/>
    <w:rsid w:val="0056783F"/>
    <w:rsid w:val="00570F81"/>
    <w:rsid w:val="00576C78"/>
    <w:rsid w:val="00577343"/>
    <w:rsid w:val="00587E83"/>
    <w:rsid w:val="00593341"/>
    <w:rsid w:val="00596FF2"/>
    <w:rsid w:val="0059715A"/>
    <w:rsid w:val="005B264E"/>
    <w:rsid w:val="005B42F2"/>
    <w:rsid w:val="005B7595"/>
    <w:rsid w:val="005D584E"/>
    <w:rsid w:val="005E3088"/>
    <w:rsid w:val="005E5236"/>
    <w:rsid w:val="005F2417"/>
    <w:rsid w:val="005F2DA3"/>
    <w:rsid w:val="00611AA9"/>
    <w:rsid w:val="0063637E"/>
    <w:rsid w:val="00640514"/>
    <w:rsid w:val="00641243"/>
    <w:rsid w:val="00643004"/>
    <w:rsid w:val="00653B9E"/>
    <w:rsid w:val="0067255B"/>
    <w:rsid w:val="006A497D"/>
    <w:rsid w:val="006A7B6A"/>
    <w:rsid w:val="006B41A1"/>
    <w:rsid w:val="006C4305"/>
    <w:rsid w:val="006D5592"/>
    <w:rsid w:val="006F3B5C"/>
    <w:rsid w:val="00707650"/>
    <w:rsid w:val="00737A27"/>
    <w:rsid w:val="007529D0"/>
    <w:rsid w:val="00753C16"/>
    <w:rsid w:val="007A00E8"/>
    <w:rsid w:val="007A6ED2"/>
    <w:rsid w:val="007C4927"/>
    <w:rsid w:val="007C5A03"/>
    <w:rsid w:val="007D1486"/>
    <w:rsid w:val="008001B3"/>
    <w:rsid w:val="0080401E"/>
    <w:rsid w:val="00812FB3"/>
    <w:rsid w:val="00813A99"/>
    <w:rsid w:val="008300C6"/>
    <w:rsid w:val="008314A5"/>
    <w:rsid w:val="00835E1D"/>
    <w:rsid w:val="008468ED"/>
    <w:rsid w:val="0085478E"/>
    <w:rsid w:val="0086465E"/>
    <w:rsid w:val="00871235"/>
    <w:rsid w:val="0087232F"/>
    <w:rsid w:val="00875CA7"/>
    <w:rsid w:val="008770A2"/>
    <w:rsid w:val="00885072"/>
    <w:rsid w:val="00890723"/>
    <w:rsid w:val="0089630C"/>
    <w:rsid w:val="008A6719"/>
    <w:rsid w:val="008B0929"/>
    <w:rsid w:val="008C1F95"/>
    <w:rsid w:val="008C5D03"/>
    <w:rsid w:val="008D39A8"/>
    <w:rsid w:val="008E1C73"/>
    <w:rsid w:val="008E490F"/>
    <w:rsid w:val="008F37FF"/>
    <w:rsid w:val="008F5CAA"/>
    <w:rsid w:val="00946D01"/>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56CAF"/>
    <w:rsid w:val="00A615F1"/>
    <w:rsid w:val="00A763FB"/>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37A"/>
    <w:rsid w:val="00BD58F0"/>
    <w:rsid w:val="00BE0D96"/>
    <w:rsid w:val="00BE3718"/>
    <w:rsid w:val="00BE6B5B"/>
    <w:rsid w:val="00BE6DF3"/>
    <w:rsid w:val="00BE7E45"/>
    <w:rsid w:val="00C2239E"/>
    <w:rsid w:val="00C51E09"/>
    <w:rsid w:val="00C57B85"/>
    <w:rsid w:val="00C63BEE"/>
    <w:rsid w:val="00C76A23"/>
    <w:rsid w:val="00C77CA6"/>
    <w:rsid w:val="00C833F5"/>
    <w:rsid w:val="00CC47BA"/>
    <w:rsid w:val="00CD29AE"/>
    <w:rsid w:val="00CE472E"/>
    <w:rsid w:val="00CE7C4E"/>
    <w:rsid w:val="00CF2884"/>
    <w:rsid w:val="00CF4F30"/>
    <w:rsid w:val="00D22EF7"/>
    <w:rsid w:val="00D25868"/>
    <w:rsid w:val="00D632F1"/>
    <w:rsid w:val="00D83EE3"/>
    <w:rsid w:val="00D8669F"/>
    <w:rsid w:val="00DB0231"/>
    <w:rsid w:val="00DC0879"/>
    <w:rsid w:val="00DC2B96"/>
    <w:rsid w:val="00DE0C51"/>
    <w:rsid w:val="00DF647B"/>
    <w:rsid w:val="00E03AF9"/>
    <w:rsid w:val="00E104B4"/>
    <w:rsid w:val="00E115D0"/>
    <w:rsid w:val="00E233E9"/>
    <w:rsid w:val="00E32EC0"/>
    <w:rsid w:val="00E4103C"/>
    <w:rsid w:val="00E42C47"/>
    <w:rsid w:val="00E6642D"/>
    <w:rsid w:val="00E745C7"/>
    <w:rsid w:val="00E82B77"/>
    <w:rsid w:val="00E904F2"/>
    <w:rsid w:val="00EB2FB8"/>
    <w:rsid w:val="00EB3243"/>
    <w:rsid w:val="00EB5EFC"/>
    <w:rsid w:val="00EB7129"/>
    <w:rsid w:val="00EC3348"/>
    <w:rsid w:val="00EE0A42"/>
    <w:rsid w:val="00F00FDB"/>
    <w:rsid w:val="00F06045"/>
    <w:rsid w:val="00F07089"/>
    <w:rsid w:val="00F21E99"/>
    <w:rsid w:val="00F4454F"/>
    <w:rsid w:val="00F50409"/>
    <w:rsid w:val="00F96845"/>
    <w:rsid w:val="01027CA1"/>
    <w:rsid w:val="011137C4"/>
    <w:rsid w:val="01442AFD"/>
    <w:rsid w:val="014C2D66"/>
    <w:rsid w:val="015E0CD7"/>
    <w:rsid w:val="018D7EF2"/>
    <w:rsid w:val="02354FEE"/>
    <w:rsid w:val="023A052D"/>
    <w:rsid w:val="026A428D"/>
    <w:rsid w:val="026F62ED"/>
    <w:rsid w:val="02893170"/>
    <w:rsid w:val="029D3E46"/>
    <w:rsid w:val="02BB43B3"/>
    <w:rsid w:val="02E8238A"/>
    <w:rsid w:val="02EB0944"/>
    <w:rsid w:val="03065D52"/>
    <w:rsid w:val="03200FC7"/>
    <w:rsid w:val="03427F12"/>
    <w:rsid w:val="037C58CB"/>
    <w:rsid w:val="03B72328"/>
    <w:rsid w:val="03D94A74"/>
    <w:rsid w:val="03E90B88"/>
    <w:rsid w:val="04371D79"/>
    <w:rsid w:val="044F0369"/>
    <w:rsid w:val="04637D46"/>
    <w:rsid w:val="04780362"/>
    <w:rsid w:val="04900ADE"/>
    <w:rsid w:val="04BD40AF"/>
    <w:rsid w:val="04ED6314"/>
    <w:rsid w:val="05171FBB"/>
    <w:rsid w:val="052D02E8"/>
    <w:rsid w:val="053D6342"/>
    <w:rsid w:val="055C4BA6"/>
    <w:rsid w:val="056A7F94"/>
    <w:rsid w:val="05FF62CE"/>
    <w:rsid w:val="06153BF9"/>
    <w:rsid w:val="06186520"/>
    <w:rsid w:val="0663027E"/>
    <w:rsid w:val="069E556E"/>
    <w:rsid w:val="06A430B8"/>
    <w:rsid w:val="06C6768F"/>
    <w:rsid w:val="07237309"/>
    <w:rsid w:val="074D2638"/>
    <w:rsid w:val="07783F37"/>
    <w:rsid w:val="07840C71"/>
    <w:rsid w:val="078656A3"/>
    <w:rsid w:val="07C40515"/>
    <w:rsid w:val="07C62F46"/>
    <w:rsid w:val="07D11510"/>
    <w:rsid w:val="086530BA"/>
    <w:rsid w:val="08823F2D"/>
    <w:rsid w:val="08AB2819"/>
    <w:rsid w:val="08BC34B7"/>
    <w:rsid w:val="08D0430F"/>
    <w:rsid w:val="08F16A62"/>
    <w:rsid w:val="093C1342"/>
    <w:rsid w:val="094E43FF"/>
    <w:rsid w:val="09500858"/>
    <w:rsid w:val="096202FE"/>
    <w:rsid w:val="097E76D0"/>
    <w:rsid w:val="0998289D"/>
    <w:rsid w:val="099B45AF"/>
    <w:rsid w:val="09B350F6"/>
    <w:rsid w:val="09B95AB3"/>
    <w:rsid w:val="09C90BD4"/>
    <w:rsid w:val="09F00A06"/>
    <w:rsid w:val="0A2025C4"/>
    <w:rsid w:val="0A8441E2"/>
    <w:rsid w:val="0A8E6D6F"/>
    <w:rsid w:val="0A8F3C5A"/>
    <w:rsid w:val="0ABF4356"/>
    <w:rsid w:val="0AD43095"/>
    <w:rsid w:val="0B286D0F"/>
    <w:rsid w:val="0B316260"/>
    <w:rsid w:val="0B3364C4"/>
    <w:rsid w:val="0B373045"/>
    <w:rsid w:val="0B5654FB"/>
    <w:rsid w:val="0B7305F4"/>
    <w:rsid w:val="0B8B1E3C"/>
    <w:rsid w:val="0BB8657E"/>
    <w:rsid w:val="0BC04B58"/>
    <w:rsid w:val="0BC80BF9"/>
    <w:rsid w:val="0BCE35FC"/>
    <w:rsid w:val="0BD021BD"/>
    <w:rsid w:val="0C010A16"/>
    <w:rsid w:val="0C1D4EF7"/>
    <w:rsid w:val="0C287661"/>
    <w:rsid w:val="0C2D79A3"/>
    <w:rsid w:val="0C7F3759"/>
    <w:rsid w:val="0CA300B6"/>
    <w:rsid w:val="0CA73E66"/>
    <w:rsid w:val="0CD27C4D"/>
    <w:rsid w:val="0D241A8D"/>
    <w:rsid w:val="0D5408BF"/>
    <w:rsid w:val="0D771F54"/>
    <w:rsid w:val="0E237EB0"/>
    <w:rsid w:val="0E341B36"/>
    <w:rsid w:val="0E4B688B"/>
    <w:rsid w:val="0E7E251C"/>
    <w:rsid w:val="0E8E5229"/>
    <w:rsid w:val="0E9F7627"/>
    <w:rsid w:val="0EEC4A71"/>
    <w:rsid w:val="0EF77D6E"/>
    <w:rsid w:val="0F25348C"/>
    <w:rsid w:val="0F3C5522"/>
    <w:rsid w:val="0F4B4202"/>
    <w:rsid w:val="0F5E3C71"/>
    <w:rsid w:val="0F684E90"/>
    <w:rsid w:val="0F9E6176"/>
    <w:rsid w:val="0FC13720"/>
    <w:rsid w:val="10171F02"/>
    <w:rsid w:val="106C73BA"/>
    <w:rsid w:val="10BE0396"/>
    <w:rsid w:val="10BF305C"/>
    <w:rsid w:val="10BF64BE"/>
    <w:rsid w:val="10DC7E52"/>
    <w:rsid w:val="10DF01FE"/>
    <w:rsid w:val="10FA4FB9"/>
    <w:rsid w:val="11294096"/>
    <w:rsid w:val="11326DE8"/>
    <w:rsid w:val="116360F8"/>
    <w:rsid w:val="11B55900"/>
    <w:rsid w:val="11C628AF"/>
    <w:rsid w:val="11CC4714"/>
    <w:rsid w:val="11DA75AE"/>
    <w:rsid w:val="123E58C6"/>
    <w:rsid w:val="1243187D"/>
    <w:rsid w:val="12650B9A"/>
    <w:rsid w:val="12DC5FA2"/>
    <w:rsid w:val="13275DCE"/>
    <w:rsid w:val="132849B4"/>
    <w:rsid w:val="134668D8"/>
    <w:rsid w:val="135C36AB"/>
    <w:rsid w:val="13821D64"/>
    <w:rsid w:val="13DF61AF"/>
    <w:rsid w:val="13FD46DB"/>
    <w:rsid w:val="14587BEC"/>
    <w:rsid w:val="14635266"/>
    <w:rsid w:val="14B57C20"/>
    <w:rsid w:val="14C54CD6"/>
    <w:rsid w:val="14ED3DF1"/>
    <w:rsid w:val="15150C57"/>
    <w:rsid w:val="152853FD"/>
    <w:rsid w:val="1596480D"/>
    <w:rsid w:val="15A51271"/>
    <w:rsid w:val="15C85739"/>
    <w:rsid w:val="15DC7864"/>
    <w:rsid w:val="15F33294"/>
    <w:rsid w:val="162532CF"/>
    <w:rsid w:val="164308C7"/>
    <w:rsid w:val="166C47C0"/>
    <w:rsid w:val="168E6456"/>
    <w:rsid w:val="16A65902"/>
    <w:rsid w:val="16AD78C8"/>
    <w:rsid w:val="16BA2A6F"/>
    <w:rsid w:val="16D5317F"/>
    <w:rsid w:val="16E817A5"/>
    <w:rsid w:val="172D029E"/>
    <w:rsid w:val="174A0B19"/>
    <w:rsid w:val="17594D90"/>
    <w:rsid w:val="17A34494"/>
    <w:rsid w:val="17CC7887"/>
    <w:rsid w:val="17E95251"/>
    <w:rsid w:val="17F012EC"/>
    <w:rsid w:val="17FA26FE"/>
    <w:rsid w:val="18A07454"/>
    <w:rsid w:val="18BC57CE"/>
    <w:rsid w:val="18C13593"/>
    <w:rsid w:val="18DC15FF"/>
    <w:rsid w:val="18F07EF1"/>
    <w:rsid w:val="19CE6826"/>
    <w:rsid w:val="19E2166A"/>
    <w:rsid w:val="19FB2FDE"/>
    <w:rsid w:val="19FF7634"/>
    <w:rsid w:val="1A2F20DC"/>
    <w:rsid w:val="1A524A89"/>
    <w:rsid w:val="1A781D02"/>
    <w:rsid w:val="1A797BD1"/>
    <w:rsid w:val="1A7B4435"/>
    <w:rsid w:val="1A7C3173"/>
    <w:rsid w:val="1A9B1BB6"/>
    <w:rsid w:val="1B1A6BB7"/>
    <w:rsid w:val="1B6F2BBE"/>
    <w:rsid w:val="1B836741"/>
    <w:rsid w:val="1BA943C8"/>
    <w:rsid w:val="1BB1239F"/>
    <w:rsid w:val="1C0E298D"/>
    <w:rsid w:val="1C126B6B"/>
    <w:rsid w:val="1C2E0D0E"/>
    <w:rsid w:val="1C542980"/>
    <w:rsid w:val="1C56644B"/>
    <w:rsid w:val="1C847E03"/>
    <w:rsid w:val="1C882548"/>
    <w:rsid w:val="1CAB46C2"/>
    <w:rsid w:val="1D284F75"/>
    <w:rsid w:val="1D501C6A"/>
    <w:rsid w:val="1D5A6B67"/>
    <w:rsid w:val="1D676D87"/>
    <w:rsid w:val="1D795C23"/>
    <w:rsid w:val="1DCB04F4"/>
    <w:rsid w:val="1DD20DE7"/>
    <w:rsid w:val="1DE70ACC"/>
    <w:rsid w:val="1DEC3992"/>
    <w:rsid w:val="1DEF49DC"/>
    <w:rsid w:val="1E1823E5"/>
    <w:rsid w:val="1E1C7978"/>
    <w:rsid w:val="1E2358C7"/>
    <w:rsid w:val="1E324054"/>
    <w:rsid w:val="1E980038"/>
    <w:rsid w:val="1E993947"/>
    <w:rsid w:val="1EAE517E"/>
    <w:rsid w:val="1EE94ECB"/>
    <w:rsid w:val="1F007D65"/>
    <w:rsid w:val="1F21712A"/>
    <w:rsid w:val="1FC6200D"/>
    <w:rsid w:val="1FD059A7"/>
    <w:rsid w:val="1FEC0CAD"/>
    <w:rsid w:val="205D0B5E"/>
    <w:rsid w:val="206F26E1"/>
    <w:rsid w:val="2088387B"/>
    <w:rsid w:val="208A0589"/>
    <w:rsid w:val="20AB7109"/>
    <w:rsid w:val="20B83587"/>
    <w:rsid w:val="20D1117C"/>
    <w:rsid w:val="20FD21E8"/>
    <w:rsid w:val="2152633E"/>
    <w:rsid w:val="216A5674"/>
    <w:rsid w:val="216F2ABD"/>
    <w:rsid w:val="21A40004"/>
    <w:rsid w:val="21A64553"/>
    <w:rsid w:val="21B44863"/>
    <w:rsid w:val="21C91B6D"/>
    <w:rsid w:val="21CB6F49"/>
    <w:rsid w:val="21FF574E"/>
    <w:rsid w:val="221E5ADB"/>
    <w:rsid w:val="222D5A92"/>
    <w:rsid w:val="2232010D"/>
    <w:rsid w:val="22422B8E"/>
    <w:rsid w:val="226D4AEE"/>
    <w:rsid w:val="227A6903"/>
    <w:rsid w:val="228B4E87"/>
    <w:rsid w:val="22934566"/>
    <w:rsid w:val="229E2FB9"/>
    <w:rsid w:val="2308090A"/>
    <w:rsid w:val="239A4678"/>
    <w:rsid w:val="239F0C84"/>
    <w:rsid w:val="23B97F95"/>
    <w:rsid w:val="23ED3A18"/>
    <w:rsid w:val="24400FAC"/>
    <w:rsid w:val="245352FA"/>
    <w:rsid w:val="24B612D2"/>
    <w:rsid w:val="25006605"/>
    <w:rsid w:val="2532284F"/>
    <w:rsid w:val="25552223"/>
    <w:rsid w:val="25875FF8"/>
    <w:rsid w:val="2593113B"/>
    <w:rsid w:val="259858C0"/>
    <w:rsid w:val="259F2DBB"/>
    <w:rsid w:val="25BE1262"/>
    <w:rsid w:val="25F760D3"/>
    <w:rsid w:val="25F7704C"/>
    <w:rsid w:val="261A2FD0"/>
    <w:rsid w:val="26434E02"/>
    <w:rsid w:val="269174E1"/>
    <w:rsid w:val="26CF4412"/>
    <w:rsid w:val="26DD1C53"/>
    <w:rsid w:val="2752479A"/>
    <w:rsid w:val="27777C6F"/>
    <w:rsid w:val="27B37BF6"/>
    <w:rsid w:val="27B819A7"/>
    <w:rsid w:val="27BC051B"/>
    <w:rsid w:val="27F03F61"/>
    <w:rsid w:val="281943B0"/>
    <w:rsid w:val="282E330F"/>
    <w:rsid w:val="284C7796"/>
    <w:rsid w:val="287211A1"/>
    <w:rsid w:val="28A32877"/>
    <w:rsid w:val="28BB3E9E"/>
    <w:rsid w:val="28C43E52"/>
    <w:rsid w:val="28D01D7E"/>
    <w:rsid w:val="28DE1BBF"/>
    <w:rsid w:val="28DE2D20"/>
    <w:rsid w:val="293D306C"/>
    <w:rsid w:val="293E7BD1"/>
    <w:rsid w:val="297D2955"/>
    <w:rsid w:val="29F87F6A"/>
    <w:rsid w:val="2A197DA2"/>
    <w:rsid w:val="2A27613F"/>
    <w:rsid w:val="2A4678DF"/>
    <w:rsid w:val="2A5532CB"/>
    <w:rsid w:val="2A68463A"/>
    <w:rsid w:val="2A902A78"/>
    <w:rsid w:val="2AA65293"/>
    <w:rsid w:val="2ACA4C31"/>
    <w:rsid w:val="2ADF4CE7"/>
    <w:rsid w:val="2AFB1E47"/>
    <w:rsid w:val="2AFE25BE"/>
    <w:rsid w:val="2B0C3A28"/>
    <w:rsid w:val="2B1B3081"/>
    <w:rsid w:val="2B2A5531"/>
    <w:rsid w:val="2B326414"/>
    <w:rsid w:val="2B593C96"/>
    <w:rsid w:val="2BD041EC"/>
    <w:rsid w:val="2BD35289"/>
    <w:rsid w:val="2BDD6C90"/>
    <w:rsid w:val="2BDD7053"/>
    <w:rsid w:val="2C233139"/>
    <w:rsid w:val="2C3D6315"/>
    <w:rsid w:val="2C4A47E3"/>
    <w:rsid w:val="2C6028C4"/>
    <w:rsid w:val="2C7066B8"/>
    <w:rsid w:val="2C847776"/>
    <w:rsid w:val="2C8B73C1"/>
    <w:rsid w:val="2CD13CC0"/>
    <w:rsid w:val="2CF47C09"/>
    <w:rsid w:val="2D175E81"/>
    <w:rsid w:val="2D915F75"/>
    <w:rsid w:val="2DC84BA4"/>
    <w:rsid w:val="2E1067F2"/>
    <w:rsid w:val="2E143E9C"/>
    <w:rsid w:val="2E1F3799"/>
    <w:rsid w:val="2E243977"/>
    <w:rsid w:val="2E3B2746"/>
    <w:rsid w:val="2E5921F4"/>
    <w:rsid w:val="2E823745"/>
    <w:rsid w:val="2E853015"/>
    <w:rsid w:val="2EA45D83"/>
    <w:rsid w:val="2EAC5B49"/>
    <w:rsid w:val="2EBB3965"/>
    <w:rsid w:val="2ECF4B3E"/>
    <w:rsid w:val="2EF2687D"/>
    <w:rsid w:val="2F09145A"/>
    <w:rsid w:val="2F0A2539"/>
    <w:rsid w:val="2F0C2561"/>
    <w:rsid w:val="2FA433FB"/>
    <w:rsid w:val="2FA44DF5"/>
    <w:rsid w:val="30200342"/>
    <w:rsid w:val="30324CCD"/>
    <w:rsid w:val="304E79FA"/>
    <w:rsid w:val="30737E0F"/>
    <w:rsid w:val="30780536"/>
    <w:rsid w:val="307C7F6F"/>
    <w:rsid w:val="30A8030F"/>
    <w:rsid w:val="30B1669C"/>
    <w:rsid w:val="30EC50A4"/>
    <w:rsid w:val="311E6A93"/>
    <w:rsid w:val="31206054"/>
    <w:rsid w:val="31294568"/>
    <w:rsid w:val="313250F6"/>
    <w:rsid w:val="31697C7B"/>
    <w:rsid w:val="31736486"/>
    <w:rsid w:val="31A42548"/>
    <w:rsid w:val="31BB47CB"/>
    <w:rsid w:val="31DA7BE2"/>
    <w:rsid w:val="31EE120B"/>
    <w:rsid w:val="31F47C48"/>
    <w:rsid w:val="320326D3"/>
    <w:rsid w:val="320F7F17"/>
    <w:rsid w:val="3216596E"/>
    <w:rsid w:val="324C0CDD"/>
    <w:rsid w:val="32597FF8"/>
    <w:rsid w:val="32A97A4C"/>
    <w:rsid w:val="33076908"/>
    <w:rsid w:val="331C53CA"/>
    <w:rsid w:val="332F2751"/>
    <w:rsid w:val="333A2AE5"/>
    <w:rsid w:val="3347425A"/>
    <w:rsid w:val="33781514"/>
    <w:rsid w:val="33B206E9"/>
    <w:rsid w:val="34085A41"/>
    <w:rsid w:val="340941D2"/>
    <w:rsid w:val="34547F8D"/>
    <w:rsid w:val="34887303"/>
    <w:rsid w:val="34897ABB"/>
    <w:rsid w:val="34A02020"/>
    <w:rsid w:val="34AB20BC"/>
    <w:rsid w:val="34C00D34"/>
    <w:rsid w:val="34C821F3"/>
    <w:rsid w:val="34F77F97"/>
    <w:rsid w:val="351134E8"/>
    <w:rsid w:val="352D72C2"/>
    <w:rsid w:val="355A3AED"/>
    <w:rsid w:val="35704717"/>
    <w:rsid w:val="35947584"/>
    <w:rsid w:val="35CB7ABA"/>
    <w:rsid w:val="363254A2"/>
    <w:rsid w:val="36876C78"/>
    <w:rsid w:val="36C06033"/>
    <w:rsid w:val="36CB29ED"/>
    <w:rsid w:val="36FB37A9"/>
    <w:rsid w:val="371A15F7"/>
    <w:rsid w:val="37220231"/>
    <w:rsid w:val="37247950"/>
    <w:rsid w:val="372F0F57"/>
    <w:rsid w:val="378E5610"/>
    <w:rsid w:val="37AB2CD3"/>
    <w:rsid w:val="37AE7A68"/>
    <w:rsid w:val="37D007E4"/>
    <w:rsid w:val="37E0107B"/>
    <w:rsid w:val="37E6526B"/>
    <w:rsid w:val="382043EB"/>
    <w:rsid w:val="38317CE4"/>
    <w:rsid w:val="38342CF7"/>
    <w:rsid w:val="38376CA7"/>
    <w:rsid w:val="384E4140"/>
    <w:rsid w:val="38F11CAF"/>
    <w:rsid w:val="38FB5A22"/>
    <w:rsid w:val="38FD3C40"/>
    <w:rsid w:val="393B323A"/>
    <w:rsid w:val="394E2369"/>
    <w:rsid w:val="395C3990"/>
    <w:rsid w:val="3964258B"/>
    <w:rsid w:val="398C276A"/>
    <w:rsid w:val="39B2593E"/>
    <w:rsid w:val="39BB50A0"/>
    <w:rsid w:val="39BF1EE5"/>
    <w:rsid w:val="39CF040A"/>
    <w:rsid w:val="3A5C6313"/>
    <w:rsid w:val="3A6256E9"/>
    <w:rsid w:val="3A8539F3"/>
    <w:rsid w:val="3A9B411F"/>
    <w:rsid w:val="3AA051DC"/>
    <w:rsid w:val="3ABB7421"/>
    <w:rsid w:val="3ADB21F1"/>
    <w:rsid w:val="3AE368BC"/>
    <w:rsid w:val="3AF92F61"/>
    <w:rsid w:val="3B0D5C07"/>
    <w:rsid w:val="3B17449A"/>
    <w:rsid w:val="3BD57FCE"/>
    <w:rsid w:val="3BD90227"/>
    <w:rsid w:val="3C2C2D22"/>
    <w:rsid w:val="3C300B2C"/>
    <w:rsid w:val="3C42748B"/>
    <w:rsid w:val="3C78590B"/>
    <w:rsid w:val="3C7D322E"/>
    <w:rsid w:val="3CA65646"/>
    <w:rsid w:val="3CA87CB1"/>
    <w:rsid w:val="3CBA7120"/>
    <w:rsid w:val="3CCC4A4C"/>
    <w:rsid w:val="3CEC64B3"/>
    <w:rsid w:val="3CFB2F98"/>
    <w:rsid w:val="3D202517"/>
    <w:rsid w:val="3D316321"/>
    <w:rsid w:val="3D37308B"/>
    <w:rsid w:val="3D494885"/>
    <w:rsid w:val="3D6030D5"/>
    <w:rsid w:val="3D691313"/>
    <w:rsid w:val="3D90616B"/>
    <w:rsid w:val="3DAC36A8"/>
    <w:rsid w:val="3DAC62F8"/>
    <w:rsid w:val="3DB6143F"/>
    <w:rsid w:val="3DE17DAF"/>
    <w:rsid w:val="3E1176F4"/>
    <w:rsid w:val="3E15203D"/>
    <w:rsid w:val="3E771527"/>
    <w:rsid w:val="3E8340DB"/>
    <w:rsid w:val="3E9E5086"/>
    <w:rsid w:val="3EB72BE0"/>
    <w:rsid w:val="3EC628B7"/>
    <w:rsid w:val="3ECA0050"/>
    <w:rsid w:val="3ED1199D"/>
    <w:rsid w:val="3EF91AE1"/>
    <w:rsid w:val="3F1319C7"/>
    <w:rsid w:val="3F4E0455"/>
    <w:rsid w:val="3F52607F"/>
    <w:rsid w:val="3F533362"/>
    <w:rsid w:val="3F9A6F13"/>
    <w:rsid w:val="3FCF5E34"/>
    <w:rsid w:val="40350F72"/>
    <w:rsid w:val="40391665"/>
    <w:rsid w:val="403B272C"/>
    <w:rsid w:val="403B4D34"/>
    <w:rsid w:val="40574083"/>
    <w:rsid w:val="40577D12"/>
    <w:rsid w:val="40640167"/>
    <w:rsid w:val="40CE4716"/>
    <w:rsid w:val="40D97392"/>
    <w:rsid w:val="414C0397"/>
    <w:rsid w:val="415B0260"/>
    <w:rsid w:val="41E158D7"/>
    <w:rsid w:val="4209004C"/>
    <w:rsid w:val="42356199"/>
    <w:rsid w:val="42645BC6"/>
    <w:rsid w:val="428B4D8A"/>
    <w:rsid w:val="42B24BFB"/>
    <w:rsid w:val="435933C9"/>
    <w:rsid w:val="435C2072"/>
    <w:rsid w:val="43634987"/>
    <w:rsid w:val="43792807"/>
    <w:rsid w:val="438E6147"/>
    <w:rsid w:val="43BF3054"/>
    <w:rsid w:val="43D02368"/>
    <w:rsid w:val="43E554F1"/>
    <w:rsid w:val="43F21F11"/>
    <w:rsid w:val="440A5003"/>
    <w:rsid w:val="442A2D57"/>
    <w:rsid w:val="446D3C37"/>
    <w:rsid w:val="44A813C1"/>
    <w:rsid w:val="44DE227D"/>
    <w:rsid w:val="457122FA"/>
    <w:rsid w:val="45920CF9"/>
    <w:rsid w:val="459763E7"/>
    <w:rsid w:val="45A40BE2"/>
    <w:rsid w:val="465E0D06"/>
    <w:rsid w:val="466B43A3"/>
    <w:rsid w:val="468121B0"/>
    <w:rsid w:val="46B64903"/>
    <w:rsid w:val="46D42835"/>
    <w:rsid w:val="46E50669"/>
    <w:rsid w:val="46EE35A2"/>
    <w:rsid w:val="47131FDC"/>
    <w:rsid w:val="472D6194"/>
    <w:rsid w:val="476D2120"/>
    <w:rsid w:val="478F599C"/>
    <w:rsid w:val="479D4F59"/>
    <w:rsid w:val="47C07441"/>
    <w:rsid w:val="47F0023D"/>
    <w:rsid w:val="48081AAD"/>
    <w:rsid w:val="485044BD"/>
    <w:rsid w:val="485F42F0"/>
    <w:rsid w:val="4873744F"/>
    <w:rsid w:val="489D6296"/>
    <w:rsid w:val="48D910BC"/>
    <w:rsid w:val="491407FF"/>
    <w:rsid w:val="49565355"/>
    <w:rsid w:val="49FB7F3C"/>
    <w:rsid w:val="4A1714E5"/>
    <w:rsid w:val="4A442504"/>
    <w:rsid w:val="4A70169E"/>
    <w:rsid w:val="4B250B96"/>
    <w:rsid w:val="4B4E0422"/>
    <w:rsid w:val="4B560335"/>
    <w:rsid w:val="4B6E5898"/>
    <w:rsid w:val="4B7C014C"/>
    <w:rsid w:val="4B9F721E"/>
    <w:rsid w:val="4BA03155"/>
    <w:rsid w:val="4BA85B07"/>
    <w:rsid w:val="4C127499"/>
    <w:rsid w:val="4C6F7F3E"/>
    <w:rsid w:val="4CA078BB"/>
    <w:rsid w:val="4CC571C9"/>
    <w:rsid w:val="4D402671"/>
    <w:rsid w:val="4D4A5CEE"/>
    <w:rsid w:val="4D6D1BD5"/>
    <w:rsid w:val="4D847201"/>
    <w:rsid w:val="4D855867"/>
    <w:rsid w:val="4DD50D2C"/>
    <w:rsid w:val="4DFB692B"/>
    <w:rsid w:val="4E411C60"/>
    <w:rsid w:val="4E6713E3"/>
    <w:rsid w:val="4E9226C1"/>
    <w:rsid w:val="4EA05A41"/>
    <w:rsid w:val="4ECA4651"/>
    <w:rsid w:val="4ECF55ED"/>
    <w:rsid w:val="4EFD30C7"/>
    <w:rsid w:val="4F0C4929"/>
    <w:rsid w:val="4F3C0EC7"/>
    <w:rsid w:val="4F590787"/>
    <w:rsid w:val="4F8639FC"/>
    <w:rsid w:val="4F893DEF"/>
    <w:rsid w:val="4F9473E3"/>
    <w:rsid w:val="4FF13BEF"/>
    <w:rsid w:val="50015933"/>
    <w:rsid w:val="500B419C"/>
    <w:rsid w:val="500F3C25"/>
    <w:rsid w:val="50346D91"/>
    <w:rsid w:val="50645FAD"/>
    <w:rsid w:val="506E41CA"/>
    <w:rsid w:val="50957CDE"/>
    <w:rsid w:val="50984313"/>
    <w:rsid w:val="50AF7D81"/>
    <w:rsid w:val="51052DCE"/>
    <w:rsid w:val="51091A5B"/>
    <w:rsid w:val="51D80F03"/>
    <w:rsid w:val="5245705D"/>
    <w:rsid w:val="5253258B"/>
    <w:rsid w:val="525502BD"/>
    <w:rsid w:val="52DA3BA0"/>
    <w:rsid w:val="53236914"/>
    <w:rsid w:val="53321D13"/>
    <w:rsid w:val="535D7A48"/>
    <w:rsid w:val="536E608C"/>
    <w:rsid w:val="536F7962"/>
    <w:rsid w:val="53C7532C"/>
    <w:rsid w:val="53F466DA"/>
    <w:rsid w:val="53F96C46"/>
    <w:rsid w:val="5430593B"/>
    <w:rsid w:val="544A1FA2"/>
    <w:rsid w:val="54584C86"/>
    <w:rsid w:val="545B7695"/>
    <w:rsid w:val="54936DFF"/>
    <w:rsid w:val="549F7826"/>
    <w:rsid w:val="54A5601B"/>
    <w:rsid w:val="54BC2A62"/>
    <w:rsid w:val="54C949D9"/>
    <w:rsid w:val="55183B82"/>
    <w:rsid w:val="55534162"/>
    <w:rsid w:val="557B4BCB"/>
    <w:rsid w:val="55D42641"/>
    <w:rsid w:val="55D575AE"/>
    <w:rsid w:val="562E51FF"/>
    <w:rsid w:val="56953069"/>
    <w:rsid w:val="56C26786"/>
    <w:rsid w:val="56D82E7A"/>
    <w:rsid w:val="56DC44CA"/>
    <w:rsid w:val="56F329DA"/>
    <w:rsid w:val="572C6C28"/>
    <w:rsid w:val="5773435F"/>
    <w:rsid w:val="57AB088F"/>
    <w:rsid w:val="57C76CAB"/>
    <w:rsid w:val="57C96FAB"/>
    <w:rsid w:val="580A4369"/>
    <w:rsid w:val="58151FFB"/>
    <w:rsid w:val="584B0961"/>
    <w:rsid w:val="585318B3"/>
    <w:rsid w:val="58804113"/>
    <w:rsid w:val="588608BF"/>
    <w:rsid w:val="58AD78E9"/>
    <w:rsid w:val="58E31745"/>
    <w:rsid w:val="58EF7EF3"/>
    <w:rsid w:val="598D31F0"/>
    <w:rsid w:val="59970932"/>
    <w:rsid w:val="599A288B"/>
    <w:rsid w:val="59BF655B"/>
    <w:rsid w:val="59E54E02"/>
    <w:rsid w:val="5A272177"/>
    <w:rsid w:val="5A561E47"/>
    <w:rsid w:val="5A601D07"/>
    <w:rsid w:val="5A723C78"/>
    <w:rsid w:val="5A8976B2"/>
    <w:rsid w:val="5AC04024"/>
    <w:rsid w:val="5AEF16BD"/>
    <w:rsid w:val="5B076503"/>
    <w:rsid w:val="5B1D37E0"/>
    <w:rsid w:val="5B83250C"/>
    <w:rsid w:val="5BE529BC"/>
    <w:rsid w:val="5BF9282E"/>
    <w:rsid w:val="5C0D7EC1"/>
    <w:rsid w:val="5C2A14BA"/>
    <w:rsid w:val="5C49249A"/>
    <w:rsid w:val="5C5B70AF"/>
    <w:rsid w:val="5C7B2358"/>
    <w:rsid w:val="5CEC2E5D"/>
    <w:rsid w:val="5CF03922"/>
    <w:rsid w:val="5D0C23E0"/>
    <w:rsid w:val="5D297774"/>
    <w:rsid w:val="5D3F54C3"/>
    <w:rsid w:val="5D9E19EE"/>
    <w:rsid w:val="5DAE76B6"/>
    <w:rsid w:val="5DD11054"/>
    <w:rsid w:val="5E01282E"/>
    <w:rsid w:val="5E322BED"/>
    <w:rsid w:val="5E4A5AB0"/>
    <w:rsid w:val="5E5F3620"/>
    <w:rsid w:val="5E6831B0"/>
    <w:rsid w:val="5E7E2634"/>
    <w:rsid w:val="5E8F4434"/>
    <w:rsid w:val="5E9F5D0C"/>
    <w:rsid w:val="5EB7288F"/>
    <w:rsid w:val="5F160F8A"/>
    <w:rsid w:val="5F211FCF"/>
    <w:rsid w:val="5F9F34FE"/>
    <w:rsid w:val="5FB24B7F"/>
    <w:rsid w:val="5FC024B5"/>
    <w:rsid w:val="5FD50E21"/>
    <w:rsid w:val="5FE05DF7"/>
    <w:rsid w:val="5FE35901"/>
    <w:rsid w:val="5FE738F1"/>
    <w:rsid w:val="601276BD"/>
    <w:rsid w:val="60234553"/>
    <w:rsid w:val="6062277E"/>
    <w:rsid w:val="609454A6"/>
    <w:rsid w:val="60AB6F25"/>
    <w:rsid w:val="61014125"/>
    <w:rsid w:val="61374F9D"/>
    <w:rsid w:val="614C3249"/>
    <w:rsid w:val="61530C58"/>
    <w:rsid w:val="61B574F7"/>
    <w:rsid w:val="62193AA8"/>
    <w:rsid w:val="6253624E"/>
    <w:rsid w:val="62B6778E"/>
    <w:rsid w:val="62CB0BB8"/>
    <w:rsid w:val="62FA15CB"/>
    <w:rsid w:val="631121E7"/>
    <w:rsid w:val="6344146A"/>
    <w:rsid w:val="63A527EC"/>
    <w:rsid w:val="63F331FC"/>
    <w:rsid w:val="64285EE2"/>
    <w:rsid w:val="6446473D"/>
    <w:rsid w:val="644D08E8"/>
    <w:rsid w:val="644D2935"/>
    <w:rsid w:val="64515AA2"/>
    <w:rsid w:val="646920F2"/>
    <w:rsid w:val="647B1C45"/>
    <w:rsid w:val="64C629EE"/>
    <w:rsid w:val="64CA6E86"/>
    <w:rsid w:val="64D9428A"/>
    <w:rsid w:val="651E2C75"/>
    <w:rsid w:val="6566293F"/>
    <w:rsid w:val="656C09B8"/>
    <w:rsid w:val="65847C6A"/>
    <w:rsid w:val="659B0F02"/>
    <w:rsid w:val="65FD2781"/>
    <w:rsid w:val="660D5D32"/>
    <w:rsid w:val="66304355"/>
    <w:rsid w:val="663E5616"/>
    <w:rsid w:val="669A377C"/>
    <w:rsid w:val="66A72C42"/>
    <w:rsid w:val="66BA1276"/>
    <w:rsid w:val="66EF397B"/>
    <w:rsid w:val="670061C0"/>
    <w:rsid w:val="671D3396"/>
    <w:rsid w:val="67431D70"/>
    <w:rsid w:val="678D4E64"/>
    <w:rsid w:val="679203AD"/>
    <w:rsid w:val="67AE1050"/>
    <w:rsid w:val="67DA250B"/>
    <w:rsid w:val="67F87E26"/>
    <w:rsid w:val="680103EB"/>
    <w:rsid w:val="68102B3D"/>
    <w:rsid w:val="683726EA"/>
    <w:rsid w:val="684F044B"/>
    <w:rsid w:val="68627097"/>
    <w:rsid w:val="688043F7"/>
    <w:rsid w:val="68826B38"/>
    <w:rsid w:val="6888656B"/>
    <w:rsid w:val="68F60A67"/>
    <w:rsid w:val="69577FFA"/>
    <w:rsid w:val="69A30BC2"/>
    <w:rsid w:val="69CC3275"/>
    <w:rsid w:val="69D37BA2"/>
    <w:rsid w:val="6A05140B"/>
    <w:rsid w:val="6A1A3A94"/>
    <w:rsid w:val="6A2A091C"/>
    <w:rsid w:val="6A2B700F"/>
    <w:rsid w:val="6A6F30BD"/>
    <w:rsid w:val="6A90740C"/>
    <w:rsid w:val="6AE9639E"/>
    <w:rsid w:val="6B0A37C8"/>
    <w:rsid w:val="6B303D1C"/>
    <w:rsid w:val="6B44112F"/>
    <w:rsid w:val="6BAA61F0"/>
    <w:rsid w:val="6BAB5951"/>
    <w:rsid w:val="6BB41AF1"/>
    <w:rsid w:val="6C102A34"/>
    <w:rsid w:val="6C426C0A"/>
    <w:rsid w:val="6C4944C8"/>
    <w:rsid w:val="6C64058D"/>
    <w:rsid w:val="6CCF2117"/>
    <w:rsid w:val="6D077C9C"/>
    <w:rsid w:val="6D5B007A"/>
    <w:rsid w:val="6D6E5EBC"/>
    <w:rsid w:val="6D6E7406"/>
    <w:rsid w:val="6D713FE5"/>
    <w:rsid w:val="6DD231B5"/>
    <w:rsid w:val="6DD240D6"/>
    <w:rsid w:val="6E036142"/>
    <w:rsid w:val="6EC24559"/>
    <w:rsid w:val="6EC82191"/>
    <w:rsid w:val="6EDA5B82"/>
    <w:rsid w:val="6EDB5D32"/>
    <w:rsid w:val="6EDC18D6"/>
    <w:rsid w:val="6F1518E8"/>
    <w:rsid w:val="6F183D66"/>
    <w:rsid w:val="6F2F3170"/>
    <w:rsid w:val="6F51065B"/>
    <w:rsid w:val="6F612DAF"/>
    <w:rsid w:val="6F79753F"/>
    <w:rsid w:val="6F7C0208"/>
    <w:rsid w:val="6FEA3329"/>
    <w:rsid w:val="6FED7118"/>
    <w:rsid w:val="6FF61E1F"/>
    <w:rsid w:val="702C5EC6"/>
    <w:rsid w:val="70373A9A"/>
    <w:rsid w:val="70486DB8"/>
    <w:rsid w:val="708D191C"/>
    <w:rsid w:val="70C03239"/>
    <w:rsid w:val="70C87D62"/>
    <w:rsid w:val="70D121A6"/>
    <w:rsid w:val="710B5D94"/>
    <w:rsid w:val="71214388"/>
    <w:rsid w:val="714466AC"/>
    <w:rsid w:val="71893897"/>
    <w:rsid w:val="71BA6A6D"/>
    <w:rsid w:val="71BA7B1A"/>
    <w:rsid w:val="71BC5025"/>
    <w:rsid w:val="71E25EB8"/>
    <w:rsid w:val="71F776C2"/>
    <w:rsid w:val="72205F77"/>
    <w:rsid w:val="723102E2"/>
    <w:rsid w:val="72617EE3"/>
    <w:rsid w:val="7271417C"/>
    <w:rsid w:val="72BD3BC5"/>
    <w:rsid w:val="72DA223F"/>
    <w:rsid w:val="731F569C"/>
    <w:rsid w:val="73293696"/>
    <w:rsid w:val="73956335"/>
    <w:rsid w:val="739C7FB4"/>
    <w:rsid w:val="73D95CEB"/>
    <w:rsid w:val="74205206"/>
    <w:rsid w:val="744122D6"/>
    <w:rsid w:val="7445371B"/>
    <w:rsid w:val="74617B3D"/>
    <w:rsid w:val="74A438DF"/>
    <w:rsid w:val="74C32E5C"/>
    <w:rsid w:val="74DC3A27"/>
    <w:rsid w:val="752C6DDF"/>
    <w:rsid w:val="754101DD"/>
    <w:rsid w:val="754C2A5A"/>
    <w:rsid w:val="754C4EB4"/>
    <w:rsid w:val="75615918"/>
    <w:rsid w:val="756263FB"/>
    <w:rsid w:val="75880780"/>
    <w:rsid w:val="759F1BEB"/>
    <w:rsid w:val="75D633FE"/>
    <w:rsid w:val="75D875DB"/>
    <w:rsid w:val="760A5684"/>
    <w:rsid w:val="7624440E"/>
    <w:rsid w:val="76A651B8"/>
    <w:rsid w:val="76C1049F"/>
    <w:rsid w:val="76DD74E3"/>
    <w:rsid w:val="77860117"/>
    <w:rsid w:val="77932F3D"/>
    <w:rsid w:val="77E262DF"/>
    <w:rsid w:val="78020284"/>
    <w:rsid w:val="78476CAB"/>
    <w:rsid w:val="78654E31"/>
    <w:rsid w:val="78A60AB3"/>
    <w:rsid w:val="78E31590"/>
    <w:rsid w:val="78FF3A9A"/>
    <w:rsid w:val="793C4F7F"/>
    <w:rsid w:val="794443A8"/>
    <w:rsid w:val="7944586A"/>
    <w:rsid w:val="7951523E"/>
    <w:rsid w:val="79582E29"/>
    <w:rsid w:val="79586A88"/>
    <w:rsid w:val="795902BA"/>
    <w:rsid w:val="79646CB8"/>
    <w:rsid w:val="79674810"/>
    <w:rsid w:val="79771F8D"/>
    <w:rsid w:val="798E3FFA"/>
    <w:rsid w:val="79E6495D"/>
    <w:rsid w:val="7A0F0FE6"/>
    <w:rsid w:val="7AF67B34"/>
    <w:rsid w:val="7AF81EFF"/>
    <w:rsid w:val="7AFF60F9"/>
    <w:rsid w:val="7B1E5108"/>
    <w:rsid w:val="7B20654F"/>
    <w:rsid w:val="7B4D465F"/>
    <w:rsid w:val="7B631BF3"/>
    <w:rsid w:val="7BC46C1D"/>
    <w:rsid w:val="7BFF27B9"/>
    <w:rsid w:val="7C070C3F"/>
    <w:rsid w:val="7C16124D"/>
    <w:rsid w:val="7C287EF9"/>
    <w:rsid w:val="7C2A6637"/>
    <w:rsid w:val="7C474D63"/>
    <w:rsid w:val="7C726582"/>
    <w:rsid w:val="7C842013"/>
    <w:rsid w:val="7C871463"/>
    <w:rsid w:val="7C9F6A58"/>
    <w:rsid w:val="7CCC1E7B"/>
    <w:rsid w:val="7CD82ED2"/>
    <w:rsid w:val="7CE34974"/>
    <w:rsid w:val="7CE62D9C"/>
    <w:rsid w:val="7CE6439D"/>
    <w:rsid w:val="7D1E43D2"/>
    <w:rsid w:val="7D3266B9"/>
    <w:rsid w:val="7D4837C8"/>
    <w:rsid w:val="7D4F3884"/>
    <w:rsid w:val="7D714CF2"/>
    <w:rsid w:val="7D95364A"/>
    <w:rsid w:val="7DA60AD6"/>
    <w:rsid w:val="7DC818B7"/>
    <w:rsid w:val="7E194042"/>
    <w:rsid w:val="7E7079FB"/>
    <w:rsid w:val="7EC05E24"/>
    <w:rsid w:val="7EDB07E9"/>
    <w:rsid w:val="7FEA25CA"/>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qFormat/>
    <w:uiPriority w:val="0"/>
  </w:style>
  <w:style w:type="character" w:styleId="8">
    <w:name w:val="Hyperlink"/>
    <w:basedOn w:val="6"/>
    <w:semiHidden/>
    <w:unhideWhenUsed/>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autoRedefine/>
    <w:qFormat/>
    <w:uiPriority w:val="99"/>
    <w:rPr>
      <w:sz w:val="18"/>
      <w:szCs w:val="18"/>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868</Words>
  <Characters>4954</Characters>
  <Lines>41</Lines>
  <Paragraphs>11</Paragraphs>
  <TotalTime>12</TotalTime>
  <ScaleCrop>false</ScaleCrop>
  <LinksUpToDate>false</LinksUpToDate>
  <CharactersWithSpaces>5811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2021-01-27T11:28:00Z</cp:lastPrinted>
  <dcterms:modified xsi:type="dcterms:W3CDTF">2024-03-03T08:52:30Z</dcterms:modified>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07F78ECCF6CC49A9B3C41B49B7B8EF4A_12</vt:lpwstr>
  </property>
</Properties>
</file>