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2024</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安多县发改委</w:t>
      </w:r>
      <w:r>
        <w:rPr>
          <w:rFonts w:hint="eastAsia" w:ascii="方正小标宋简体" w:hAnsi="仿宋" w:eastAsia="方正小标宋简体"/>
          <w:sz w:val="44"/>
          <w:szCs w:val="44"/>
          <w:lang w:eastAsia="zh-CN"/>
        </w:rPr>
        <w:t>2024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 xml:space="preserve">23 </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安多县发改委</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安多县发改委</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安多县发改委</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安多县发改委</w:t>
      </w:r>
      <w:r>
        <w:rPr>
          <w:rFonts w:hint="eastAsia" w:ascii="方正小标宋简体" w:hAnsi="仿宋" w:eastAsia="方正小标宋简体"/>
          <w:sz w:val="32"/>
          <w:szCs w:val="32"/>
        </w:rPr>
        <w:t>概况</w:t>
      </w:r>
    </w:p>
    <w:p>
      <w:pPr>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一、主要职能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贯彻执行国家、自治区以及地区发展和改革战略规划，拟订并组织实施全县国民经济和社会发展战略、中长期规划和年度计划；统筹协调经济社会发展，研究分析全县内外经济形势，提出全县国民经济发展、价格总水平的调控和优化重大经济结构的目标、政策，提出综合运用各种经济手段和政策的建议；受县人民政府委托向县人大提交国民经济和社会发展计划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负责监测宏观经济和社会发展态势，承担预测预警和信息引导的责任，研究宏观经济运行、总量平衡、全县经济安全和总体产业安全等重要问题并提出宏观调控政策建议；负责协调解决经济运行中的重大问题，调节经济运行；负责组织重要物资的紧急调度和交通运输协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负责汇总分析财政、金融等方面的情况，参与制定县财政政策、土地政策，拟订并组织实施价格政策；综合分析财政、金融、土地政策的执行效果，监督检查价格政策的执行；负责组织制定和调整少数由县管理的重要商品价格和重要收费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四）承担指导推进和综合协调经济体制改革的责任。研究经济体制改革和对外开放问题，组织拟订综合性经济体制改革方案，协调有关专项经济体制改革方案，会同有关部门搞好重要专项经济体制改革之间的衔接，指导经济体制改革试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五）承担规划重大建设项目和生产力布局的责任。拟订全县社会固定资产投资总规模和投资结构的调控目标、政策和措施，组织修订调减投资核准目录，衔接平衡需要安排国家、自治区及地区财政性建设资金投资和涉及重大建设项目的专项规划；指导和监督全县贷款建设资金的使用，引导民间投资方向，研究提出利用外资、社会投资和境外投资的战略、规划、总量平衡和结构优化的目标和政策。组织开展重大建设项目稽察；指导工程咨询业发展。按规定指导和协调全县招投标工作；负责协调衔接对口援藏建设项目规划和年度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六）提出经济结构战略性调整的建议；组织拟订综合性产业政策，协调第一、二、三产业发展问题并衔接平衡相关政策，做好与国民经济和社会发展规划、计划的衔接平衡；协调农牧业和农牧区经济社会发展问题；会同有关部门拟订服务业发展战略，拟订现代物流业发展规划；组织拟订高新技术产业发展、产业技术进步的规划，协调解决重大技术装备推广应用等方面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（七）协调实施和监测评估主体功能区规划；组织相关部门实施区域协调发展及实施西部大开发战略的规划和政策措施；提出城镇化发展政策建议，引导和促进区域经济协调发展。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八）研究分析全县内外市场状况，承担重要商品总量平衡和宏观调控责任，编制重要农畜产品、工业品和原材料进出口总量计划并监督执行，根据经济运行情况对进出口总量计划进行调整，拟订县战略物资储备规划，负责组织战略物资的收储、动用、轮换和管理，会同有关部门管理粮食、石油和药品等商品的国家储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九）负责全县国民经济发展与社会发展的政策衔接，组织拟订社会发展战略、总体规划和年度计划，参与拟订人口和计划生育、科学技术、教育、文化、卫生、民政等发展政策，推进社会事业建设，提出促进就业、调整收入分配、完善社会保障与经济协调发展的政策建议，协调社会事业发展和改革中的问题及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拟订可持续发展战略，负责节能减排的综合协调工作，组织拟订发展循环经济、能源资源节约和综合利用规划及政策措施并协调实施，参与编制生态建设、环境保护规划，协调生态建设、能源资源节约和综合利用问题，综合协调环保产业和清洁生产促进有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一）负责能源的行业管理；提出能源发展政策建议；拟订并组织实施能源发展规划、产业政策，衔接能源生产建设和供需平衡，协调能源发展和改革问题；指导、协调农牧区能源发展工作；负责能源行业节能和资源综合利用，指导能源科技进步；负责能源预测预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（十二）组织拟订全县应对气候变化规划和政策，负责相关工作。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（十三）承担招商引资工作的宏观管理和牵头组织职责，指导和统筹协商国内招商引资工作和经济技术协作活动；参与全县重大招商项目的评估和协调工作。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（十四）起草全县国民经济和社会发展、经济体制改革和对外开放的有关法规草案和规章草案。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（十五）组织实施全县国民经济动员的有关工作；承担全县实施西部大开发战略领导小组的具体工作。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六）执行国家工业和信息化发展的方针、政策，贯彻实施有关工业和信息化法律、法规和规章；起草相关法规草案和规章草案；拟订并组织实施安多县工业和信息局发展战略、规划、产业政策，组织实施上级有关行业技术规范和标准；推进信息化和工业化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（十七）提出优化工业产业布局、结构的政策建议，指导协调工业园区（工业开发区）的建设和发展；指导行业质量管理工作；负责工业行业对内招商引资工作。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（十八）监测、分析全县工业运行态势，统计并发布相关信息，进行预测预警和信息引导；协调解决行业运行发展中的有关问题并提出政策建议，负责工业应急管理、产业安全和国防动员有关工作。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十九）负责提出工业和信息化固定资产投资规模和方向（含利用外资和境外投资）、国家对口部门和县用于工业和信息化财政性建设资金安排的建议；按国家、自治区和地区行署规定权限审核、核准工业和信息化固定资产投资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十）推进工业体制改革和管理创新，提高行业综合素质和核心竞争力；指导工业行业技术创新和技术进步，以先进适用技术改造提升传统产业；组织实施国家、自治区和地区有关科技重大专项，推进相关科研成果产业化，推动新兴产业发展。承担装备制造业组织协调的责任，指导引进先进技术装备的消化创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十一）组织实施工业的能源节约和资源综合利用、清洁生产促进政策；参与拟订工业能源节约和资源综合利用、清洁生产促进规划，组织协调相关示范工程和新产品、新技术、新设备、新材料的推广应用。承担指导相关行业加强安全生产管理的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（二十二）负责中小企业发展的宏观指导，会同有关部门拟订促进中小企业发展和非国有经济发展的相关政策和措施，协调解决有关重大问题；承担指导民族手工业发展的职责。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（二十三）承担有色、化工（不含炼油、煤制燃料和燃料乙醇）、建材、轻工、民爆、食品、医药等工业的行业管理工作。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（二十四）统筹推进全县信息化工作，组织、协调信息化建设中的重大问题，促进各种信息资源的融合，指导协调电子政务发展，推动跨行业、跨部门的互联互通和重要信息资源的开发利用和共享。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十五）统一配置和管理全县无线电频谱资源，依法监督管理无线电台（站）；协调处理军地间无线电管理相关事宜；负责无线电监测、检测、干扰查处，协调处理电磁干扰事宜，维护空中电波秩序，依法组织实施无线电管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（二十六）承担相关信息安全管理的责任；负责协调维护县信息安全和信息安全保障体系建设，指导监督政府部门、重点行业的重要信息系统与基础信息网络的安全保障工作，协调处理信息安全的重大事件。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ascii="仿宋" w:hAnsi="仿宋" w:eastAsia="仿宋"/>
          <w:sz w:val="32"/>
          <w:szCs w:val="32"/>
        </w:rPr>
      </w:pPr>
      <w:r>
        <w:rPr>
          <w:rFonts w:hint="eastAsia" w:ascii="方正仿宋简体" w:hAnsi="方正仿宋简体" w:eastAsia="方正仿宋简体" w:cs="方正仿宋简体"/>
          <w:b w:val="0"/>
          <w:bCs w:val="0"/>
          <w:sz w:val="32"/>
          <w:szCs w:val="32"/>
          <w:lang w:val="en-US" w:eastAsia="zh-CN"/>
        </w:rPr>
        <w:t>（二十七）承办县人民政府和上级有关部门交办的其他事项。</w:t>
      </w:r>
    </w:p>
    <w:p>
      <w:pPr>
        <w:ind w:firstLine="640" w:firstLineChars="200"/>
        <w:rPr>
          <w:rFonts w:ascii="黑体" w:hAnsi="黑体" w:eastAsia="黑体"/>
          <w:sz w:val="32"/>
          <w:szCs w:val="32"/>
        </w:rPr>
      </w:pPr>
      <w:r>
        <w:rPr>
          <w:rFonts w:hint="eastAsia" w:ascii="黑体" w:hAnsi="黑体" w:eastAsia="黑体"/>
          <w:sz w:val="32"/>
          <w:szCs w:val="32"/>
        </w:rPr>
        <w:t>二、部门预算单位构成</w:t>
      </w:r>
    </w:p>
    <w:p>
      <w:pPr>
        <w:pStyle w:val="6"/>
        <w:pBdr>
          <w:top w:val="none" w:color="auto" w:sz="0" w:space="0"/>
          <w:left w:val="none" w:color="auto" w:sz="0" w:space="0"/>
          <w:bottom w:val="none" w:color="auto" w:sz="0" w:space="0"/>
          <w:right w:val="none" w:color="auto" w:sz="0" w:space="0"/>
        </w:pBdr>
        <w:spacing w:before="0" w:beforeAutospacing="0" w:after="0" w:afterAutospacing="0" w:line="576" w:lineRule="exact"/>
        <w:ind w:firstLine="480"/>
        <w:rPr>
          <w:rFonts w:hint="eastAsia"/>
        </w:rPr>
      </w:pPr>
      <w:r>
        <w:rPr>
          <w:rFonts w:hint="eastAsia" w:ascii="方正仿宋简体" w:hAnsi="方正仿宋简体" w:eastAsia="方正仿宋简体" w:cs="方正仿宋简体"/>
          <w:kern w:val="2"/>
          <w:sz w:val="32"/>
          <w:szCs w:val="32"/>
          <w:lang w:val="en-US" w:eastAsia="zh-CN" w:bidi="ar-SA"/>
        </w:rPr>
        <w:t>我单位全称安多县发展和改革委员会，属于行政机构，一级预算单位，统一社会信用代码：115424250099103852。    安多县发展和改革委员会下设两个部门：发展和改革委员会、粮食和物资储备局。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安多县发改委</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安多县发改委</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2024</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年收支总预算</w:t>
      </w:r>
      <w:r>
        <w:rPr>
          <w:rFonts w:hint="eastAsia" w:ascii="仿宋" w:hAnsi="仿宋" w:eastAsia="仿宋"/>
          <w:sz w:val="32"/>
          <w:szCs w:val="32"/>
          <w:u w:val="single"/>
        </w:rPr>
        <w:t xml:space="preserve"> 259.19  </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259.19</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rPr>
        <w:t>204.85</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rPr>
        <w:t>22.52</w:t>
      </w:r>
      <w:r>
        <w:rPr>
          <w:rFonts w:hint="eastAsia" w:ascii="仿宋" w:hAnsi="仿宋" w:eastAsia="仿宋"/>
          <w:sz w:val="32"/>
          <w:szCs w:val="32"/>
          <w:lang w:val="en-US" w:eastAsia="zh-CN"/>
        </w:rPr>
        <w:t>万元、卫生健康支出</w:t>
      </w:r>
      <w:r>
        <w:rPr>
          <w:rFonts w:hint="eastAsia" w:ascii="仿宋" w:hAnsi="仿宋" w:eastAsia="仿宋"/>
          <w:sz w:val="32"/>
          <w:szCs w:val="32"/>
          <w:u w:val="single"/>
          <w:lang w:val="en-US" w:eastAsia="zh-CN"/>
        </w:rPr>
        <w:t>14.43</w:t>
      </w:r>
      <w:r>
        <w:rPr>
          <w:rFonts w:hint="eastAsia" w:ascii="仿宋" w:hAnsi="仿宋" w:eastAsia="仿宋"/>
          <w:sz w:val="32"/>
          <w:szCs w:val="32"/>
          <w:lang w:val="en-US" w:eastAsia="zh-CN"/>
        </w:rPr>
        <w:t>万元、农林水支出</w:t>
      </w:r>
      <w:r>
        <w:rPr>
          <w:rFonts w:hint="eastAsia" w:ascii="仿宋" w:hAnsi="仿宋" w:eastAsia="仿宋"/>
          <w:sz w:val="32"/>
          <w:szCs w:val="32"/>
          <w:u w:val="single"/>
          <w:lang w:val="en-US" w:eastAsia="zh-CN"/>
        </w:rPr>
        <w:t>0.50</w:t>
      </w:r>
      <w:r>
        <w:rPr>
          <w:rFonts w:hint="eastAsia" w:ascii="仿宋" w:hAnsi="仿宋" w:eastAsia="仿宋"/>
          <w:sz w:val="32"/>
          <w:szCs w:val="32"/>
          <w:lang w:val="en-US" w:eastAsia="zh-CN"/>
        </w:rPr>
        <w:t>万元、住房保障支出</w:t>
      </w:r>
      <w:r>
        <w:rPr>
          <w:rFonts w:hint="eastAsia" w:ascii="仿宋" w:hAnsi="仿宋" w:eastAsia="仿宋"/>
          <w:sz w:val="32"/>
          <w:szCs w:val="32"/>
          <w:u w:val="single"/>
          <w:lang w:val="en-US" w:eastAsia="zh-CN"/>
        </w:rPr>
        <w:t>16.89</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2024</w:t>
      </w:r>
      <w:r>
        <w:rPr>
          <w:rFonts w:hint="eastAsia" w:ascii="黑体" w:hAnsi="黑体" w:eastAsia="黑体"/>
          <w:sz w:val="32"/>
          <w:szCs w:val="32"/>
        </w:rPr>
        <w:t>年度部门收入总表的说明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收入预算</w:t>
      </w:r>
      <w:r>
        <w:rPr>
          <w:rFonts w:hint="eastAsia" w:ascii="仿宋" w:hAnsi="仿宋" w:eastAsia="仿宋"/>
          <w:sz w:val="32"/>
          <w:szCs w:val="32"/>
          <w:u w:val="single"/>
        </w:rPr>
        <w:t xml:space="preserve"> 259.19</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259.19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2024</w:t>
      </w:r>
      <w:r>
        <w:rPr>
          <w:rFonts w:hint="eastAsia" w:ascii="黑体" w:hAnsi="黑体" w:eastAsia="黑体"/>
          <w:sz w:val="32"/>
          <w:szCs w:val="32"/>
        </w:rPr>
        <w:t>年部门支出总表的说明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2024</w:t>
      </w:r>
      <w:r>
        <w:rPr>
          <w:rFonts w:hint="eastAsia" w:ascii="仿宋" w:hAnsi="仿宋" w:eastAsia="仿宋"/>
          <w:sz w:val="32"/>
          <w:szCs w:val="32"/>
        </w:rPr>
        <w:t>年支出预算</w:t>
      </w:r>
      <w:r>
        <w:rPr>
          <w:rFonts w:hint="eastAsia" w:ascii="仿宋" w:hAnsi="仿宋" w:eastAsia="仿宋"/>
          <w:sz w:val="32"/>
          <w:szCs w:val="32"/>
          <w:u w:val="single"/>
        </w:rPr>
        <w:t xml:space="preserve"> 259.19 </w:t>
      </w:r>
      <w:r>
        <w:rPr>
          <w:rFonts w:hint="eastAsia" w:ascii="仿宋" w:hAnsi="仿宋" w:eastAsia="仿宋"/>
          <w:sz w:val="32"/>
          <w:szCs w:val="32"/>
        </w:rPr>
        <w:t>万元，其中：基本支出</w:t>
      </w:r>
      <w:r>
        <w:rPr>
          <w:rFonts w:hint="eastAsia" w:ascii="仿宋" w:hAnsi="仿宋" w:eastAsia="仿宋" w:cs="Times New Roman"/>
          <w:sz w:val="32"/>
          <w:szCs w:val="32"/>
          <w:u w:val="single"/>
          <w:lang w:val="en-US" w:eastAsia="zh-CN"/>
        </w:rPr>
        <w:t>219.73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85</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39.46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2024</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年财政拨款收支总预算</w:t>
      </w:r>
      <w:r>
        <w:rPr>
          <w:rFonts w:hint="eastAsia" w:ascii="仿宋" w:hAnsi="仿宋" w:eastAsia="仿宋"/>
          <w:sz w:val="32"/>
          <w:szCs w:val="32"/>
          <w:u w:val="single"/>
        </w:rPr>
        <w:t>259.19</w:t>
      </w:r>
      <w:r>
        <w:rPr>
          <w:rFonts w:hint="eastAsia" w:ascii="仿宋" w:hAnsi="仿宋" w:eastAsia="仿宋"/>
          <w:sz w:val="32"/>
          <w:szCs w:val="32"/>
        </w:rPr>
        <w:t>万元。收入为一般公共预算拨款</w:t>
      </w:r>
      <w:r>
        <w:rPr>
          <w:rFonts w:hint="eastAsia" w:ascii="仿宋" w:hAnsi="仿宋" w:eastAsia="仿宋"/>
          <w:sz w:val="32"/>
          <w:szCs w:val="32"/>
          <w:lang w:val="en-US" w:eastAsia="zh-CN"/>
        </w:rPr>
        <w:t>收入</w:t>
      </w:r>
      <w:r>
        <w:rPr>
          <w:rFonts w:hint="eastAsia" w:ascii="仿宋" w:hAnsi="仿宋" w:eastAsia="仿宋" w:cs="Times New Roman"/>
          <w:sz w:val="32"/>
          <w:szCs w:val="32"/>
          <w:u w:val="single"/>
          <w:lang w:val="en-US" w:eastAsia="zh-CN"/>
        </w:rPr>
        <w:t>259.19</w:t>
      </w:r>
      <w:r>
        <w:rPr>
          <w:rFonts w:hint="eastAsia" w:ascii="仿宋" w:hAnsi="仿宋" w:eastAsia="仿宋"/>
          <w:sz w:val="32"/>
          <w:szCs w:val="32"/>
        </w:rPr>
        <w:t>，包括：一般公共预算当年拨款收入</w:t>
      </w:r>
      <w:r>
        <w:rPr>
          <w:rFonts w:hint="eastAsia" w:ascii="仿宋" w:hAnsi="仿宋" w:eastAsia="仿宋"/>
          <w:sz w:val="32"/>
          <w:szCs w:val="32"/>
          <w:u w:val="single"/>
        </w:rPr>
        <w:t xml:space="preserve"> 259.19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204.85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22.52 </w:t>
      </w:r>
      <w:r>
        <w:rPr>
          <w:rFonts w:hint="eastAsia" w:ascii="仿宋" w:hAnsi="仿宋" w:eastAsia="仿宋"/>
          <w:sz w:val="32"/>
          <w:szCs w:val="32"/>
        </w:rPr>
        <w:t>万元、卫生健康支出</w:t>
      </w:r>
      <w:r>
        <w:rPr>
          <w:rFonts w:hint="eastAsia" w:ascii="仿宋" w:hAnsi="仿宋" w:eastAsia="仿宋"/>
          <w:sz w:val="32"/>
          <w:szCs w:val="32"/>
          <w:u w:val="single"/>
        </w:rPr>
        <w:t xml:space="preserve"> 14.43 </w:t>
      </w:r>
      <w:r>
        <w:rPr>
          <w:rFonts w:hint="eastAsia" w:ascii="仿宋" w:hAnsi="仿宋" w:eastAsia="仿宋"/>
          <w:sz w:val="32"/>
          <w:szCs w:val="32"/>
        </w:rPr>
        <w:t>万元、农林水支出</w:t>
      </w:r>
      <w:r>
        <w:rPr>
          <w:rFonts w:hint="eastAsia" w:ascii="仿宋" w:hAnsi="仿宋" w:eastAsia="仿宋"/>
          <w:sz w:val="32"/>
          <w:szCs w:val="32"/>
          <w:u w:val="single"/>
          <w:lang w:val="en-US" w:eastAsia="zh-CN"/>
        </w:rPr>
        <w:t>0.50</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rPr>
        <w:t xml:space="preserve"> 16.89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2024</w:t>
      </w:r>
      <w:r>
        <w:rPr>
          <w:rFonts w:hint="eastAsia" w:ascii="黑体" w:hAnsi="黑体" w:eastAsia="黑体"/>
          <w:sz w:val="32"/>
          <w:szCs w:val="32"/>
        </w:rPr>
        <w:t>年一般公共预算支出表的说明</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2024</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259.19 </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1350.51</w:t>
      </w:r>
      <w:r>
        <w:rPr>
          <w:rFonts w:hint="eastAsia" w:ascii="仿宋" w:hAnsi="仿宋" w:eastAsia="仿宋"/>
          <w:sz w:val="32"/>
          <w:szCs w:val="32"/>
        </w:rPr>
        <w:t>万元，主要原因：</w:t>
      </w:r>
      <w:r>
        <w:rPr>
          <w:rFonts w:hint="eastAsia" w:ascii="仿宋" w:hAnsi="仿宋" w:eastAsia="仿宋"/>
          <w:sz w:val="32"/>
          <w:szCs w:val="32"/>
          <w:lang w:val="en-US" w:eastAsia="zh-CN"/>
        </w:rPr>
        <w:t>调整项目减少，支出就减少。</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一般公共服务支出</w:t>
      </w:r>
      <w:r>
        <w:rPr>
          <w:rFonts w:hint="eastAsia" w:ascii="仿宋" w:hAnsi="仿宋" w:eastAsia="仿宋"/>
          <w:sz w:val="32"/>
          <w:szCs w:val="32"/>
          <w:u w:val="single"/>
        </w:rPr>
        <w:t xml:space="preserve"> 204.85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cs="Times New Roman"/>
          <w:sz w:val="32"/>
          <w:szCs w:val="32"/>
          <w:u w:val="single"/>
        </w:rPr>
        <w:t>22.52</w:t>
      </w:r>
      <w:r>
        <w:rPr>
          <w:rFonts w:hint="eastAsia" w:ascii="仿宋" w:hAnsi="仿宋" w:eastAsia="仿宋" w:cs="Times New Roman"/>
          <w:sz w:val="32"/>
          <w:szCs w:val="32"/>
          <w:u w:val="none"/>
          <w:lang w:val="en-US" w:eastAsia="zh-CN"/>
        </w:rPr>
        <w:t>万元，占</w:t>
      </w:r>
      <w:r>
        <w:rPr>
          <w:rFonts w:hint="eastAsia" w:ascii="仿宋" w:hAnsi="仿宋" w:eastAsia="仿宋" w:cs="Times New Roman"/>
          <w:sz w:val="32"/>
          <w:szCs w:val="32"/>
          <w:u w:val="single"/>
          <w:lang w:val="en-US" w:eastAsia="zh-CN"/>
        </w:rPr>
        <w:t>8.69</w:t>
      </w:r>
      <w:r>
        <w:rPr>
          <w:rFonts w:hint="eastAsia" w:ascii="仿宋" w:hAnsi="仿宋" w:eastAsia="仿宋" w:cs="Times New Roman"/>
          <w:sz w:val="32"/>
          <w:szCs w:val="32"/>
          <w:u w:val="none"/>
          <w:lang w:val="en-US" w:eastAsia="zh-CN"/>
        </w:rPr>
        <w:t>%；卫生健康支出</w:t>
      </w:r>
      <w:r>
        <w:rPr>
          <w:rFonts w:hint="eastAsia" w:ascii="仿宋" w:hAnsi="仿宋" w:eastAsia="仿宋" w:cs="Times New Roman"/>
          <w:sz w:val="32"/>
          <w:szCs w:val="32"/>
          <w:u w:val="single"/>
          <w:lang w:val="en-US" w:eastAsia="zh-CN"/>
        </w:rPr>
        <w:t>14.43</w:t>
      </w:r>
      <w:r>
        <w:rPr>
          <w:rFonts w:hint="eastAsia" w:ascii="仿宋" w:hAnsi="仿宋" w:eastAsia="仿宋" w:cs="Times New Roman"/>
          <w:sz w:val="32"/>
          <w:szCs w:val="32"/>
          <w:u w:val="none"/>
          <w:lang w:val="en-US" w:eastAsia="zh-CN"/>
        </w:rPr>
        <w:t>万元，占</w:t>
      </w:r>
      <w:r>
        <w:rPr>
          <w:rFonts w:hint="eastAsia" w:ascii="仿宋" w:hAnsi="仿宋" w:eastAsia="仿宋" w:cs="Times New Roman"/>
          <w:sz w:val="32"/>
          <w:szCs w:val="32"/>
          <w:u w:val="single"/>
          <w:lang w:val="en-US" w:eastAsia="zh-CN"/>
        </w:rPr>
        <w:t>5.6</w:t>
      </w:r>
      <w:r>
        <w:rPr>
          <w:rFonts w:hint="eastAsia" w:ascii="仿宋" w:hAnsi="仿宋" w:eastAsia="仿宋" w:cs="Times New Roman"/>
          <w:sz w:val="32"/>
          <w:szCs w:val="32"/>
          <w:u w:val="none"/>
          <w:lang w:val="en-US" w:eastAsia="zh-CN"/>
        </w:rPr>
        <w:t>%；农林水支出</w:t>
      </w:r>
      <w:r>
        <w:rPr>
          <w:rFonts w:hint="eastAsia" w:ascii="仿宋" w:hAnsi="仿宋" w:eastAsia="仿宋" w:cs="Times New Roman"/>
          <w:sz w:val="32"/>
          <w:szCs w:val="32"/>
          <w:u w:val="single"/>
          <w:lang w:val="en-US" w:eastAsia="zh-CN"/>
        </w:rPr>
        <w:t>0.50</w:t>
      </w:r>
      <w:r>
        <w:rPr>
          <w:rFonts w:hint="eastAsia" w:ascii="仿宋" w:hAnsi="仿宋" w:eastAsia="仿宋" w:cs="Times New Roman"/>
          <w:sz w:val="32"/>
          <w:szCs w:val="32"/>
          <w:u w:val="none"/>
          <w:lang w:val="en-US" w:eastAsia="zh-CN"/>
        </w:rPr>
        <w:t>万元，占</w:t>
      </w:r>
      <w:r>
        <w:rPr>
          <w:rFonts w:hint="eastAsia" w:ascii="仿宋" w:hAnsi="仿宋" w:eastAsia="仿宋" w:cs="Times New Roman"/>
          <w:sz w:val="32"/>
          <w:szCs w:val="32"/>
          <w:u w:val="single"/>
          <w:lang w:val="en-US" w:eastAsia="zh-CN"/>
        </w:rPr>
        <w:t>0.19</w:t>
      </w:r>
      <w:r>
        <w:rPr>
          <w:rFonts w:hint="eastAsia" w:ascii="仿宋" w:hAnsi="仿宋" w:eastAsia="仿宋" w:cs="Times New Roman"/>
          <w:sz w:val="32"/>
          <w:szCs w:val="32"/>
          <w:u w:val="none"/>
          <w:lang w:val="en-US" w:eastAsia="zh-CN"/>
        </w:rPr>
        <w:t>%；住房保障支出</w:t>
      </w:r>
      <w:r>
        <w:rPr>
          <w:rFonts w:hint="eastAsia" w:ascii="仿宋" w:hAnsi="仿宋" w:eastAsia="仿宋" w:cs="Times New Roman"/>
          <w:sz w:val="32"/>
          <w:szCs w:val="32"/>
          <w:u w:val="single"/>
          <w:lang w:val="en-US" w:eastAsia="zh-CN"/>
        </w:rPr>
        <w:t>16.89</w:t>
      </w:r>
      <w:r>
        <w:rPr>
          <w:rFonts w:hint="eastAsia" w:ascii="仿宋" w:hAnsi="仿宋" w:eastAsia="仿宋" w:cs="Times New Roman"/>
          <w:sz w:val="32"/>
          <w:szCs w:val="32"/>
          <w:u w:val="none"/>
          <w:lang w:val="en-US" w:eastAsia="zh-CN"/>
        </w:rPr>
        <w:t>万元，占</w:t>
      </w:r>
      <w:r>
        <w:rPr>
          <w:rFonts w:hint="eastAsia" w:ascii="仿宋" w:hAnsi="仿宋" w:eastAsia="仿宋" w:cs="Times New Roman"/>
          <w:sz w:val="32"/>
          <w:szCs w:val="32"/>
          <w:u w:val="single"/>
          <w:lang w:val="en-US" w:eastAsia="zh-CN"/>
        </w:rPr>
        <w:t>6.52</w:t>
      </w:r>
      <w:r>
        <w:rPr>
          <w:rFonts w:hint="eastAsia" w:ascii="仿宋" w:hAnsi="仿宋" w:eastAsia="仿宋" w:cs="Times New Roman"/>
          <w:sz w:val="32"/>
          <w:szCs w:val="32"/>
          <w:u w:val="none"/>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一般公共服务支出（类） 发展与改革事务（款）行政运行（项）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 xml:space="preserve"> 165.89  </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年执行数减少</w:t>
      </w:r>
      <w:r>
        <w:rPr>
          <w:rFonts w:hint="eastAsia" w:ascii="仿宋" w:hAnsi="仿宋" w:eastAsia="仿宋"/>
          <w:sz w:val="32"/>
          <w:szCs w:val="32"/>
          <w:u w:val="single"/>
          <w:lang w:val="en-US" w:eastAsia="zh-CN"/>
        </w:rPr>
        <w:t>12.87</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7.2</w:t>
      </w:r>
      <w:r>
        <w:rPr>
          <w:rFonts w:hint="eastAsia" w:ascii="仿宋" w:hAnsi="仿宋" w:eastAsia="仿宋"/>
          <w:sz w:val="32"/>
          <w:szCs w:val="32"/>
        </w:rPr>
        <w:t>%。主要是</w:t>
      </w:r>
      <w:r>
        <w:rPr>
          <w:rFonts w:hint="eastAsia" w:ascii="仿宋" w:hAnsi="仿宋" w:eastAsia="仿宋"/>
          <w:sz w:val="32"/>
          <w:szCs w:val="32"/>
          <w:lang w:val="en-US" w:eastAsia="zh-CN"/>
        </w:rPr>
        <w:t>人员减少。</w:t>
      </w:r>
    </w:p>
    <w:p>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一般公共服务支出（类） 发展与改革事务（款）</w:t>
      </w:r>
      <w:r>
        <w:rPr>
          <w:rFonts w:hint="eastAsia" w:ascii="仿宋" w:hAnsi="仿宋" w:eastAsia="仿宋"/>
          <w:sz w:val="32"/>
          <w:szCs w:val="32"/>
          <w:lang w:val="en-US" w:eastAsia="zh-CN"/>
        </w:rPr>
        <w:t>其他发展与改革事务支出</w:t>
      </w:r>
      <w:r>
        <w:rPr>
          <w:rFonts w:hint="eastAsia" w:ascii="仿宋" w:hAnsi="仿宋" w:eastAsia="仿宋"/>
          <w:sz w:val="32"/>
          <w:szCs w:val="32"/>
        </w:rPr>
        <w:t>（项）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 xml:space="preserve"> 38.96 </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1272.02</w:t>
      </w:r>
      <w:r>
        <w:rPr>
          <w:rFonts w:hint="eastAsia" w:ascii="仿宋" w:hAnsi="仿宋" w:eastAsia="仿宋"/>
          <w:sz w:val="32"/>
          <w:szCs w:val="32"/>
        </w:rPr>
        <w:t>万元，</w:t>
      </w:r>
      <w:r>
        <w:rPr>
          <w:rFonts w:hint="eastAsia" w:ascii="仿宋" w:hAnsi="仿宋" w:eastAsia="仿宋"/>
          <w:sz w:val="32"/>
          <w:szCs w:val="32"/>
          <w:lang w:val="en-US" w:eastAsia="zh-CN"/>
        </w:rPr>
        <w:t>下降了</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97.03</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val="en-US" w:eastAsia="zh-CN"/>
        </w:rPr>
        <w:t>调整项目减少，支出就减少</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方正仿宋简体" w:hAnsi="方正仿宋简体" w:eastAsia="方正仿宋简体" w:cs="方正仿宋简体"/>
          <w:sz w:val="32"/>
          <w:szCs w:val="32"/>
        </w:rPr>
        <w:t>社会保障和就业支出（类）行政事业单位养老支出（款）机关事业单位基本养老保险缴费支出（项）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22.52</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0.03</w:t>
      </w:r>
      <w:r>
        <w:rPr>
          <w:rFonts w:hint="eastAsia" w:ascii="仿宋" w:hAnsi="仿宋" w:eastAsia="仿宋"/>
          <w:sz w:val="32"/>
          <w:szCs w:val="32"/>
        </w:rPr>
        <w:t>万元，</w:t>
      </w:r>
      <w:r>
        <w:rPr>
          <w:rFonts w:hint="eastAsia" w:ascii="仿宋" w:hAnsi="仿宋" w:eastAsia="仿宋"/>
          <w:sz w:val="32"/>
          <w:szCs w:val="32"/>
          <w:lang w:val="en-US" w:eastAsia="zh-CN"/>
        </w:rPr>
        <w:t>增长了</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0.13</w:t>
      </w:r>
      <w:r>
        <w:rPr>
          <w:rFonts w:hint="eastAsia" w:ascii="仿宋" w:hAnsi="仿宋" w:eastAsia="仿宋"/>
          <w:sz w:val="32"/>
          <w:szCs w:val="32"/>
        </w:rPr>
        <w:t>%。主要是</w:t>
      </w:r>
      <w:r>
        <w:rPr>
          <w:rFonts w:hint="eastAsia" w:ascii="仿宋" w:hAnsi="仿宋" w:eastAsia="仿宋"/>
          <w:sz w:val="32"/>
          <w:szCs w:val="32"/>
          <w:lang w:val="en-US" w:eastAsia="zh-CN"/>
        </w:rPr>
        <w:t>人员职务职级晋升等原因经费增加。</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lang w:val="en-US" w:eastAsia="zh-CN"/>
        </w:rPr>
        <w:t>4.</w:t>
      </w:r>
      <w:r>
        <w:rPr>
          <w:rFonts w:hint="eastAsia" w:ascii="方正仿宋简体" w:hAnsi="方正仿宋简体" w:eastAsia="方正仿宋简体" w:cs="方正仿宋简体"/>
          <w:sz w:val="32"/>
          <w:szCs w:val="32"/>
        </w:rPr>
        <w:t>卫生健康支出（类）行政事业单位医疗</w:t>
      </w:r>
      <w:r>
        <w:rPr>
          <w:rFonts w:hint="eastAsia" w:ascii="方正仿宋简体" w:hAnsi="方正仿宋简体" w:eastAsia="方正仿宋简体" w:cs="方正仿宋简体"/>
          <w:sz w:val="32"/>
          <w:szCs w:val="32"/>
          <w:lang w:val="en-US" w:eastAsia="zh-CN"/>
        </w:rPr>
        <w:t>支出</w:t>
      </w:r>
      <w:r>
        <w:rPr>
          <w:rFonts w:hint="eastAsia" w:ascii="方正仿宋简体" w:hAnsi="方正仿宋简体" w:eastAsia="方正仿宋简体" w:cs="方正仿宋简体"/>
          <w:sz w:val="32"/>
          <w:szCs w:val="32"/>
        </w:rPr>
        <w:t>（款） 行政单位医疗（项）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10.84</w:t>
      </w:r>
      <w:r>
        <w:rPr>
          <w:rFonts w:hint="eastAsia" w:ascii="仿宋" w:hAnsi="仿宋" w:eastAsia="仿宋"/>
          <w:sz w:val="32"/>
          <w:szCs w:val="32"/>
          <w:lang w:val="en-US" w:eastAsia="zh-CN"/>
        </w:rPr>
        <w:t>万元，比2023年执行数增加</w:t>
      </w:r>
      <w:r>
        <w:rPr>
          <w:rFonts w:hint="eastAsia" w:ascii="仿宋" w:hAnsi="仿宋" w:eastAsia="仿宋"/>
          <w:sz w:val="32"/>
          <w:szCs w:val="32"/>
          <w:u w:val="single"/>
          <w:lang w:val="en-US" w:eastAsia="zh-CN"/>
        </w:rPr>
        <w:t xml:space="preserve"> 0.02 </w:t>
      </w:r>
      <w:r>
        <w:rPr>
          <w:rFonts w:hint="eastAsia" w:ascii="仿宋" w:hAnsi="仿宋" w:eastAsia="仿宋"/>
          <w:sz w:val="32"/>
          <w:szCs w:val="32"/>
          <w:u w:val="none"/>
          <w:lang w:val="en-US" w:eastAsia="zh-CN"/>
        </w:rPr>
        <w:t>万元，增长了</w:t>
      </w:r>
      <w:r>
        <w:rPr>
          <w:rFonts w:hint="eastAsia" w:ascii="仿宋" w:hAnsi="仿宋" w:eastAsia="仿宋"/>
          <w:sz w:val="32"/>
          <w:szCs w:val="32"/>
          <w:u w:val="single"/>
          <w:lang w:val="en-US" w:eastAsia="zh-CN"/>
        </w:rPr>
        <w:t xml:space="preserve">0.18  </w:t>
      </w:r>
      <w:r>
        <w:rPr>
          <w:rFonts w:hint="eastAsia" w:ascii="仿宋" w:hAnsi="仿宋" w:eastAsia="仿宋"/>
          <w:sz w:val="32"/>
          <w:szCs w:val="32"/>
          <w:u w:val="none"/>
          <w:lang w:val="en-US" w:eastAsia="zh-CN"/>
        </w:rPr>
        <w:t>%。主要是</w:t>
      </w:r>
      <w:r>
        <w:rPr>
          <w:rFonts w:hint="eastAsia" w:ascii="仿宋" w:hAnsi="仿宋" w:eastAsia="仿宋"/>
          <w:sz w:val="32"/>
          <w:szCs w:val="32"/>
          <w:lang w:val="en-US" w:eastAsia="zh-CN"/>
        </w:rPr>
        <w:t>人员职务职级晋升等原因经费增加。</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5.</w:t>
      </w:r>
      <w:r>
        <w:rPr>
          <w:rFonts w:hint="eastAsia" w:ascii="方正仿宋简体" w:hAnsi="方正仿宋简体" w:eastAsia="方正仿宋简体" w:cs="方正仿宋简体"/>
          <w:sz w:val="32"/>
          <w:szCs w:val="32"/>
        </w:rPr>
        <w:t>卫生健康支出（类）行政事业单位医疗</w:t>
      </w:r>
      <w:r>
        <w:rPr>
          <w:rFonts w:hint="eastAsia" w:ascii="方正仿宋简体" w:hAnsi="方正仿宋简体" w:eastAsia="方正仿宋简体" w:cs="方正仿宋简体"/>
          <w:sz w:val="32"/>
          <w:szCs w:val="32"/>
          <w:lang w:val="en-US" w:eastAsia="zh-CN"/>
        </w:rPr>
        <w:t>支出</w:t>
      </w:r>
      <w:r>
        <w:rPr>
          <w:rFonts w:hint="eastAsia" w:ascii="方正仿宋简体" w:hAnsi="方正仿宋简体" w:eastAsia="方正仿宋简体" w:cs="方正仿宋简体"/>
          <w:sz w:val="32"/>
          <w:szCs w:val="32"/>
        </w:rPr>
        <w:t>（款）公务员医疗补助（项）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rPr>
        <w:t>3.59</w:t>
      </w:r>
      <w:r>
        <w:rPr>
          <w:rFonts w:hint="eastAsia" w:ascii="仿宋" w:hAnsi="仿宋" w:eastAsia="仿宋"/>
          <w:sz w:val="32"/>
          <w:szCs w:val="32"/>
          <w:lang w:val="en-US" w:eastAsia="zh-CN"/>
        </w:rPr>
        <w:t>万元，比2023年执行数增加</w:t>
      </w:r>
      <w:r>
        <w:rPr>
          <w:rFonts w:hint="eastAsia" w:ascii="仿宋" w:hAnsi="仿宋" w:eastAsia="仿宋"/>
          <w:sz w:val="32"/>
          <w:szCs w:val="32"/>
          <w:u w:val="single"/>
          <w:lang w:val="en-US" w:eastAsia="zh-CN"/>
        </w:rPr>
        <w:t xml:space="preserve"> 1.14 </w:t>
      </w:r>
      <w:r>
        <w:rPr>
          <w:rFonts w:hint="eastAsia" w:ascii="仿宋" w:hAnsi="仿宋" w:eastAsia="仿宋"/>
          <w:sz w:val="32"/>
          <w:szCs w:val="32"/>
          <w:u w:val="none"/>
          <w:lang w:val="en-US" w:eastAsia="zh-CN"/>
        </w:rPr>
        <w:t>万元，增长了</w:t>
      </w:r>
      <w:r>
        <w:rPr>
          <w:rFonts w:hint="eastAsia" w:ascii="仿宋" w:hAnsi="仿宋" w:eastAsia="仿宋"/>
          <w:sz w:val="32"/>
          <w:szCs w:val="32"/>
          <w:u w:val="single"/>
          <w:lang w:val="en-US" w:eastAsia="zh-CN"/>
        </w:rPr>
        <w:t xml:space="preserve">46.53 </w:t>
      </w:r>
      <w:r>
        <w:rPr>
          <w:rFonts w:hint="eastAsia" w:ascii="仿宋" w:hAnsi="仿宋" w:eastAsia="仿宋"/>
          <w:sz w:val="32"/>
          <w:szCs w:val="32"/>
          <w:u w:val="none"/>
          <w:lang w:val="en-US" w:eastAsia="zh-CN"/>
        </w:rPr>
        <w:t>%。主要是</w:t>
      </w:r>
      <w:r>
        <w:rPr>
          <w:rFonts w:hint="eastAsia" w:ascii="仿宋" w:hAnsi="仿宋" w:eastAsia="仿宋"/>
          <w:sz w:val="32"/>
          <w:szCs w:val="32"/>
          <w:lang w:val="en-US" w:eastAsia="zh-CN"/>
        </w:rPr>
        <w:t>人员职务职级晋升等原因经费增加。</w:t>
      </w:r>
    </w:p>
    <w:p>
      <w:pPr>
        <w:ind w:firstLine="640" w:firstLineChars="200"/>
        <w:rPr>
          <w:rFonts w:hint="default" w:ascii="仿宋" w:hAnsi="仿宋" w:eastAsia="方正仿宋简体"/>
          <w:sz w:val="32"/>
          <w:szCs w:val="32"/>
          <w:u w:val="none"/>
          <w:lang w:val="en-US" w:eastAsia="zh-CN"/>
        </w:rPr>
      </w:pPr>
      <w:r>
        <w:rPr>
          <w:rFonts w:hint="eastAsia" w:ascii="仿宋" w:hAnsi="仿宋" w:eastAsia="仿宋"/>
          <w:sz w:val="32"/>
          <w:szCs w:val="32"/>
          <w:u w:val="none"/>
          <w:lang w:val="en-US" w:eastAsia="zh-CN"/>
        </w:rPr>
        <w:t>6.</w:t>
      </w:r>
      <w:r>
        <w:rPr>
          <w:rFonts w:hint="eastAsia" w:ascii="方正仿宋简体" w:hAnsi="方正仿宋简体" w:eastAsia="方正仿宋简体" w:cs="方正仿宋简体"/>
          <w:sz w:val="32"/>
          <w:szCs w:val="32"/>
          <w:lang w:val="en-US" w:eastAsia="zh-CN"/>
        </w:rPr>
        <w:t>农林水支出</w:t>
      </w:r>
      <w:r>
        <w:rPr>
          <w:rFonts w:hint="eastAsia" w:ascii="方正仿宋简体" w:hAnsi="方正仿宋简体" w:eastAsia="方正仿宋简体" w:cs="方正仿宋简体"/>
          <w:sz w:val="32"/>
          <w:szCs w:val="32"/>
        </w:rPr>
        <w:t>（类）农业农村（款）行政运行（项）</w:t>
      </w:r>
      <w:r>
        <w:rPr>
          <w:rFonts w:hint="eastAsia" w:ascii="仿宋" w:hAnsi="仿宋" w:eastAsia="仿宋"/>
          <w:sz w:val="32"/>
          <w:szCs w:val="32"/>
          <w:lang w:eastAsia="zh-CN"/>
        </w:rPr>
        <w:t>2024</w:t>
      </w:r>
      <w:r>
        <w:rPr>
          <w:rFonts w:hint="eastAsia" w:ascii="仿宋" w:hAnsi="仿宋" w:eastAsia="仿宋"/>
          <w:sz w:val="32"/>
          <w:szCs w:val="32"/>
        </w:rPr>
        <w:t>年预算数为</w:t>
      </w:r>
      <w:r>
        <w:rPr>
          <w:rFonts w:hint="eastAsia" w:ascii="仿宋" w:hAnsi="仿宋" w:eastAsia="仿宋"/>
          <w:sz w:val="32"/>
          <w:szCs w:val="32"/>
          <w:u w:val="single"/>
          <w:lang w:val="en-US" w:eastAsia="zh-CN"/>
        </w:rPr>
        <w:t>0.50</w:t>
      </w:r>
      <w:r>
        <w:rPr>
          <w:rFonts w:hint="eastAsia" w:ascii="仿宋" w:hAnsi="仿宋" w:eastAsia="仿宋"/>
          <w:sz w:val="32"/>
          <w:szCs w:val="32"/>
          <w:lang w:val="en-US" w:eastAsia="zh-CN"/>
        </w:rPr>
        <w:t>万元，比2023年执行数增加</w:t>
      </w:r>
      <w:r>
        <w:rPr>
          <w:rFonts w:hint="eastAsia" w:ascii="仿宋" w:hAnsi="仿宋" w:eastAsia="仿宋"/>
          <w:sz w:val="32"/>
          <w:szCs w:val="32"/>
          <w:u w:val="single"/>
          <w:lang w:val="en-US" w:eastAsia="zh-CN"/>
        </w:rPr>
        <w:t>0.5</w:t>
      </w:r>
      <w:r>
        <w:rPr>
          <w:rFonts w:hint="eastAsia" w:ascii="仿宋" w:hAnsi="仿宋" w:eastAsia="仿宋"/>
          <w:sz w:val="32"/>
          <w:szCs w:val="32"/>
          <w:u w:val="none"/>
          <w:lang w:val="en-US" w:eastAsia="zh-CN"/>
        </w:rPr>
        <w:t>万元，增长了100%。主要是2023年农林水支出（类）</w:t>
      </w:r>
      <w:r>
        <w:rPr>
          <w:rFonts w:hint="eastAsia" w:ascii="方正仿宋简体" w:hAnsi="方正仿宋简体" w:eastAsia="方正仿宋简体" w:cs="方正仿宋简体"/>
          <w:sz w:val="32"/>
          <w:szCs w:val="32"/>
        </w:rPr>
        <w:t>农业农村（款）</w:t>
      </w:r>
      <w:r>
        <w:rPr>
          <w:rFonts w:hint="eastAsia" w:ascii="仿宋" w:hAnsi="仿宋" w:eastAsia="仿宋"/>
          <w:sz w:val="32"/>
          <w:szCs w:val="32"/>
          <w:u w:val="none"/>
          <w:lang w:val="en-US" w:eastAsia="zh-CN"/>
        </w:rPr>
        <w:t>农产品质量安全（项）与2024年</w:t>
      </w:r>
      <w:r>
        <w:rPr>
          <w:rFonts w:hint="eastAsia" w:ascii="方正仿宋简体" w:hAnsi="方正仿宋简体" w:eastAsia="方正仿宋简体" w:cs="方正仿宋简体"/>
          <w:sz w:val="32"/>
          <w:szCs w:val="32"/>
          <w:lang w:val="en-US" w:eastAsia="zh-CN"/>
        </w:rPr>
        <w:t>农林水支出</w:t>
      </w:r>
      <w:r>
        <w:rPr>
          <w:rFonts w:hint="eastAsia" w:ascii="方正仿宋简体" w:hAnsi="方正仿宋简体" w:eastAsia="方正仿宋简体" w:cs="方正仿宋简体"/>
          <w:sz w:val="32"/>
          <w:szCs w:val="32"/>
        </w:rPr>
        <w:t>（类）农业农村（款）行政运行（项）</w:t>
      </w:r>
      <w:r>
        <w:rPr>
          <w:rFonts w:hint="eastAsia" w:ascii="方正仿宋简体" w:hAnsi="方正仿宋简体" w:eastAsia="方正仿宋简体" w:cs="方正仿宋简体"/>
          <w:sz w:val="32"/>
          <w:szCs w:val="32"/>
          <w:lang w:val="en-US" w:eastAsia="zh-CN"/>
        </w:rPr>
        <w:t>挂的项不同。</w:t>
      </w:r>
    </w:p>
    <w:p>
      <w:pPr>
        <w:ind w:firstLine="640" w:firstLineChars="200"/>
        <w:rPr>
          <w:rFonts w:hint="default" w:ascii="仿宋" w:hAnsi="仿宋" w:eastAsia="仿宋"/>
          <w:sz w:val="32"/>
          <w:szCs w:val="32"/>
          <w:u w:val="none"/>
          <w:lang w:val="en-US" w:eastAsia="zh-CN"/>
        </w:rPr>
      </w:pPr>
      <w:r>
        <w:rPr>
          <w:rFonts w:hint="eastAsia" w:ascii="仿宋" w:hAnsi="仿宋" w:eastAsia="仿宋" w:cs="Times New Roman"/>
          <w:sz w:val="32"/>
          <w:szCs w:val="32"/>
          <w:u w:val="none"/>
          <w:lang w:val="en-US" w:eastAsia="zh-CN"/>
        </w:rPr>
        <w:t>7.住房保障支出（类）住房改革支出（款）住房公积金（项）2024年预算数为</w:t>
      </w:r>
      <w:r>
        <w:rPr>
          <w:rFonts w:hint="eastAsia" w:ascii="仿宋" w:hAnsi="仿宋" w:eastAsia="仿宋" w:cs="Times New Roman"/>
          <w:sz w:val="32"/>
          <w:szCs w:val="32"/>
          <w:u w:val="single"/>
          <w:lang w:val="en-US" w:eastAsia="zh-CN"/>
        </w:rPr>
        <w:t xml:space="preserve"> 16.89   </w:t>
      </w:r>
      <w:r>
        <w:rPr>
          <w:rFonts w:hint="eastAsia" w:ascii="仿宋" w:hAnsi="仿宋" w:eastAsia="仿宋" w:cs="Times New Roman"/>
          <w:sz w:val="32"/>
          <w:szCs w:val="32"/>
          <w:u w:val="none"/>
          <w:lang w:val="en-US" w:eastAsia="zh-CN"/>
        </w:rPr>
        <w:t>万元，比2023年执行数减少</w:t>
      </w:r>
      <w:r>
        <w:rPr>
          <w:rFonts w:hint="eastAsia" w:ascii="仿宋" w:hAnsi="仿宋" w:eastAsia="仿宋" w:cs="Times New Roman"/>
          <w:sz w:val="32"/>
          <w:szCs w:val="32"/>
          <w:u w:val="single"/>
          <w:lang w:val="en-US" w:eastAsia="zh-CN"/>
        </w:rPr>
        <w:t xml:space="preserve"> 2.83</w:t>
      </w:r>
      <w:r>
        <w:rPr>
          <w:rFonts w:hint="eastAsia" w:ascii="仿宋" w:hAnsi="仿宋" w:eastAsia="仿宋" w:cs="Times New Roman"/>
          <w:sz w:val="32"/>
          <w:szCs w:val="32"/>
          <w:u w:val="none"/>
          <w:lang w:val="en-US" w:eastAsia="zh-CN"/>
        </w:rPr>
        <w:t>万元，下降了</w:t>
      </w:r>
      <w:r>
        <w:rPr>
          <w:rFonts w:hint="eastAsia" w:ascii="仿宋" w:hAnsi="仿宋" w:eastAsia="仿宋" w:cs="Times New Roman"/>
          <w:sz w:val="32"/>
          <w:szCs w:val="32"/>
          <w:u w:val="single"/>
          <w:lang w:val="en-US" w:eastAsia="zh-CN"/>
        </w:rPr>
        <w:t xml:space="preserve"> 14.35 </w:t>
      </w:r>
      <w:r>
        <w:rPr>
          <w:rFonts w:hint="eastAsia" w:ascii="仿宋" w:hAnsi="仿宋" w:eastAsia="仿宋" w:cs="Times New Roman"/>
          <w:sz w:val="32"/>
          <w:szCs w:val="32"/>
          <w:u w:val="none"/>
          <w:lang w:val="en-US" w:eastAsia="zh-CN"/>
        </w:rPr>
        <w:t>％。主要是人员减少。</w:t>
      </w:r>
    </w:p>
    <w:p>
      <w:pPr>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2024</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219.73</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206.86</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hint="eastAsia" w:ascii="仿宋" w:hAnsi="仿宋" w:eastAsia="仿宋"/>
          <w:sz w:val="32"/>
          <w:szCs w:val="32"/>
          <w:lang w:eastAsia="zh-CN"/>
        </w:rPr>
        <w:t>：</w:t>
      </w:r>
      <w:r>
        <w:rPr>
          <w:rFonts w:hint="eastAsia" w:ascii="仿宋" w:hAnsi="仿宋" w:eastAsia="仿宋"/>
          <w:sz w:val="32"/>
          <w:szCs w:val="32"/>
        </w:rPr>
        <w:t>基本工资</w:t>
      </w:r>
      <w:r>
        <w:rPr>
          <w:rFonts w:hint="eastAsia" w:ascii="仿宋" w:hAnsi="仿宋" w:eastAsia="仿宋"/>
          <w:sz w:val="32"/>
          <w:szCs w:val="32"/>
          <w:u w:val="single"/>
        </w:rPr>
        <w:t>22.59</w:t>
      </w:r>
      <w:r>
        <w:rPr>
          <w:rFonts w:hint="eastAsia" w:ascii="仿宋" w:hAnsi="仿宋" w:eastAsia="仿宋"/>
          <w:sz w:val="32"/>
          <w:szCs w:val="32"/>
          <w:lang w:val="en-US" w:eastAsia="zh-CN"/>
        </w:rPr>
        <w:t>万元</w:t>
      </w:r>
      <w:r>
        <w:rPr>
          <w:rFonts w:hint="eastAsia" w:ascii="仿宋" w:hAnsi="仿宋" w:eastAsia="仿宋"/>
          <w:sz w:val="32"/>
          <w:szCs w:val="32"/>
        </w:rPr>
        <w:t>、津贴补贴</w:t>
      </w:r>
      <w:r>
        <w:rPr>
          <w:rFonts w:hint="eastAsia" w:ascii="仿宋" w:hAnsi="仿宋" w:eastAsia="仿宋"/>
          <w:sz w:val="32"/>
          <w:szCs w:val="32"/>
          <w:u w:val="single"/>
        </w:rPr>
        <w:t>105.95</w:t>
      </w:r>
      <w:r>
        <w:rPr>
          <w:rFonts w:hint="eastAsia" w:ascii="仿宋" w:hAnsi="仿宋" w:eastAsia="仿宋"/>
          <w:sz w:val="32"/>
          <w:szCs w:val="32"/>
          <w:lang w:val="en-US" w:eastAsia="zh-CN"/>
        </w:rPr>
        <w:t>万元</w:t>
      </w:r>
      <w:r>
        <w:rPr>
          <w:rFonts w:hint="eastAsia" w:ascii="仿宋" w:hAnsi="仿宋" w:eastAsia="仿宋"/>
          <w:sz w:val="32"/>
          <w:szCs w:val="32"/>
        </w:rPr>
        <w:t>、奖金</w:t>
      </w:r>
      <w:r>
        <w:rPr>
          <w:rFonts w:hint="eastAsia" w:ascii="仿宋" w:hAnsi="仿宋" w:eastAsia="仿宋"/>
          <w:sz w:val="32"/>
          <w:szCs w:val="32"/>
          <w:u w:val="single"/>
        </w:rPr>
        <w:t>10.04</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sz w:val="32"/>
          <w:szCs w:val="32"/>
          <w:lang w:val="en-US" w:eastAsia="zh-CN"/>
        </w:rPr>
        <w:t>伙食补助费</w:t>
      </w:r>
      <w:r>
        <w:rPr>
          <w:rFonts w:hint="eastAsia" w:ascii="仿宋" w:hAnsi="仿宋" w:eastAsia="仿宋"/>
          <w:sz w:val="32"/>
          <w:szCs w:val="32"/>
          <w:u w:val="single"/>
          <w:lang w:val="en-US" w:eastAsia="zh-CN"/>
        </w:rPr>
        <w:t>2.16</w:t>
      </w:r>
      <w:r>
        <w:rPr>
          <w:rFonts w:hint="eastAsia" w:ascii="仿宋" w:hAnsi="仿宋" w:eastAsia="仿宋"/>
          <w:sz w:val="32"/>
          <w:szCs w:val="32"/>
          <w:lang w:val="en-US" w:eastAsia="zh-CN"/>
        </w:rPr>
        <w:t>万元、</w:t>
      </w:r>
      <w:r>
        <w:rPr>
          <w:rFonts w:ascii="仿宋" w:hAnsi="仿宋" w:eastAsia="仿宋"/>
          <w:sz w:val="32"/>
          <w:szCs w:val="32"/>
        </w:rPr>
        <w:t>机关事业单位养老保险缴费</w:t>
      </w:r>
      <w:r>
        <w:rPr>
          <w:rFonts w:hint="eastAsia" w:ascii="仿宋" w:hAnsi="仿宋" w:eastAsia="仿宋"/>
          <w:sz w:val="32"/>
          <w:szCs w:val="32"/>
          <w:u w:val="single"/>
        </w:rPr>
        <w:t>22.52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u w:val="single"/>
        </w:rPr>
        <w:t>10.84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u w:val="single"/>
        </w:rPr>
        <w:t>3.59</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u w:val="single"/>
        </w:rPr>
        <w:t>0.14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10.44</w:t>
      </w:r>
      <w:r>
        <w:rPr>
          <w:rFonts w:hint="eastAsia" w:ascii="仿宋" w:hAnsi="仿宋" w:eastAsia="仿宋"/>
          <w:sz w:val="32"/>
          <w:szCs w:val="32"/>
          <w:lang w:val="en-US" w:eastAsia="zh-CN"/>
        </w:rPr>
        <w:t>万元，</w:t>
      </w:r>
      <w:r>
        <w:rPr>
          <w:rFonts w:ascii="仿宋" w:hAnsi="仿宋" w:eastAsia="仿宋"/>
          <w:sz w:val="32"/>
          <w:szCs w:val="32"/>
        </w:rPr>
        <w:t>住房公积金</w:t>
      </w:r>
      <w:r>
        <w:rPr>
          <w:rFonts w:hint="eastAsia" w:ascii="仿宋" w:hAnsi="仿宋" w:eastAsia="仿宋"/>
          <w:sz w:val="32"/>
          <w:szCs w:val="32"/>
          <w:u w:val="single"/>
        </w:rPr>
        <w:t>16.89</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u w:val="single"/>
        </w:rPr>
        <w:t>1.3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u w:val="single"/>
        </w:rPr>
        <w:t>0.4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u w:val="single"/>
          <w:lang w:val="en-US" w:eastAsia="zh-CN"/>
        </w:rPr>
        <w:t>0.4</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12.87</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u w:val="single"/>
          <w:lang w:val="en-US" w:eastAsia="zh-CN"/>
        </w:rPr>
        <w:t>12.87</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lang w:val="en-US" w:eastAsia="zh-CN"/>
        </w:rPr>
        <w:t>2.00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u w:val="single"/>
          <w:lang w:val="en-US" w:eastAsia="zh-CN"/>
        </w:rPr>
        <w:t>2.60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u w:val="single"/>
          <w:lang w:val="en-US" w:eastAsia="zh-CN"/>
        </w:rPr>
        <w:t>0.09</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u w:val="single"/>
        </w:rPr>
        <w:t>2.5</w:t>
      </w:r>
      <w:r>
        <w:rPr>
          <w:rFonts w:hint="eastAsia" w:ascii="仿宋" w:hAnsi="仿宋" w:eastAsia="仿宋"/>
          <w:sz w:val="32"/>
          <w:szCs w:val="32"/>
          <w:u w:val="none"/>
          <w:lang w:val="en-US" w:eastAsia="zh-CN"/>
        </w:rPr>
        <w:t>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u w:val="single"/>
        </w:rPr>
        <w:t>0.18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u w:val="single"/>
        </w:rPr>
        <w:t>2.77</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u w:val="single"/>
        </w:rPr>
        <w:t>0.16</w:t>
      </w:r>
      <w:r>
        <w:rPr>
          <w:rFonts w:hint="eastAsia" w:ascii="仿宋" w:hAnsi="仿宋" w:eastAsia="仿宋"/>
          <w:sz w:val="32"/>
          <w:szCs w:val="32"/>
          <w:lang w:val="en-US" w:eastAsia="zh-CN"/>
        </w:rPr>
        <w:t>万元、</w:t>
      </w:r>
      <w:r>
        <w:rPr>
          <w:rFonts w:ascii="仿宋" w:hAnsi="仿宋" w:eastAsia="仿宋"/>
          <w:sz w:val="32"/>
          <w:szCs w:val="32"/>
        </w:rPr>
        <w:t>工会经费</w:t>
      </w:r>
      <w:r>
        <w:rPr>
          <w:rFonts w:hint="eastAsia" w:ascii="仿宋" w:hAnsi="仿宋" w:eastAsia="仿宋"/>
          <w:sz w:val="32"/>
          <w:szCs w:val="32"/>
          <w:u w:val="single"/>
        </w:rPr>
        <w:t>2.57</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hint="eastAsia"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2024</w:t>
      </w:r>
      <w:r>
        <w:rPr>
          <w:rFonts w:hint="eastAsia" w:ascii="黑体" w:hAnsi="黑体" w:eastAsia="黑体"/>
          <w:sz w:val="32"/>
          <w:szCs w:val="32"/>
        </w:rPr>
        <w:t>年度一般公共预算“三公”经费预算情况说明</w:t>
      </w:r>
    </w:p>
    <w:p>
      <w:pPr>
        <w:ind w:firstLine="640" w:firstLineChars="200"/>
        <w:rPr>
          <w:rFonts w:hint="eastAsia" w:ascii="黑体" w:hAnsi="黑体" w:eastAsia="黑体"/>
          <w:sz w:val="32"/>
          <w:szCs w:val="32"/>
        </w:rPr>
      </w:pPr>
      <w:r>
        <w:rPr>
          <w:rFonts w:hint="eastAsia" w:ascii="仿宋" w:hAnsi="仿宋" w:eastAsia="仿宋"/>
          <w:sz w:val="32"/>
          <w:szCs w:val="32"/>
          <w:lang w:val="en-US" w:eastAsia="zh-CN"/>
        </w:rPr>
        <w:t>我委2024年无三公经费预算支出。</w:t>
      </w:r>
    </w:p>
    <w:p>
      <w:pPr>
        <w:ind w:firstLine="640" w:firstLineChars="200"/>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2024</w:t>
      </w:r>
      <w:r>
        <w:rPr>
          <w:rFonts w:hint="eastAsia" w:ascii="黑体" w:hAnsi="黑体" w:eastAsia="黑体"/>
          <w:sz w:val="32"/>
          <w:szCs w:val="32"/>
        </w:rPr>
        <w:t>年度政府性基金预算支出情况说明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我委2024年无政府性基金预算支出。</w:t>
      </w:r>
    </w:p>
    <w:p>
      <w:pPr>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_GB2312" w:eastAsia="仿宋_GB2312" w:cs="仿宋_GB2312" w:hAnsiTheme="minorHAnsi"/>
          <w:kern w:val="0"/>
          <w:sz w:val="32"/>
          <w:szCs w:val="32"/>
          <w:u w:val="none"/>
          <w:lang w:val="en-US" w:eastAsia="zh-CN"/>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12.87</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年预算</w:t>
      </w:r>
      <w:r>
        <w:rPr>
          <w:rFonts w:hint="eastAsia" w:ascii="仿宋" w:hAnsi="仿宋" w:eastAsia="仿宋"/>
          <w:sz w:val="32"/>
          <w:szCs w:val="32"/>
          <w:lang w:val="en-US"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2.78</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下降了</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17.76</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none"/>
          <w:lang w:val="en-US" w:eastAsia="zh-CN"/>
        </w:rPr>
        <w:t>人员减少。</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960" w:firstLineChars="300"/>
        <w:jc w:val="left"/>
        <w:rPr>
          <w:rFonts w:hint="default" w:ascii="仿宋_GB2312" w:eastAsia="仿宋_GB2312" w:cs="仿宋_GB2312" w:hAnsiTheme="minorHAnsi"/>
          <w:kern w:val="0"/>
          <w:sz w:val="32"/>
          <w:szCs w:val="32"/>
          <w:lang w:val="en-US" w:eastAsia="zh-CN"/>
        </w:rPr>
      </w:pPr>
      <w:r>
        <w:rPr>
          <w:rFonts w:hint="eastAsia" w:ascii="仿宋" w:hAnsi="仿宋" w:eastAsia="仿宋"/>
          <w:sz w:val="32"/>
          <w:szCs w:val="32"/>
          <w:lang w:val="en-US" w:eastAsia="zh-CN"/>
        </w:rPr>
        <w:t>我委2024年无政府采购预算支出。</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截止2023年12月底我委无公共用车和单位价值50万元以上通用设备，单位价值100万元以上专用设备。</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2024</w:t>
      </w:r>
      <w:r>
        <w:rPr>
          <w:rFonts w:hint="eastAsia" w:ascii="楷体" w:hAnsi="楷体" w:eastAsia="楷体"/>
          <w:sz w:val="32"/>
          <w:szCs w:val="32"/>
        </w:rPr>
        <w:t>年预算绩效目标管理情况。</w:t>
      </w:r>
    </w:p>
    <w:p>
      <w:pPr>
        <w:spacing w:line="588" w:lineRule="exact"/>
        <w:ind w:firstLine="645"/>
        <w:rPr>
          <w:rFonts w:hint="default" w:ascii="仿宋" w:hAnsi="仿宋" w:eastAsia="仿宋"/>
          <w:sz w:val="32"/>
          <w:szCs w:val="32"/>
          <w:u w:val="none"/>
          <w:lang w:val="en-US"/>
        </w:rPr>
      </w:pPr>
      <w:r>
        <w:rPr>
          <w:rFonts w:hint="eastAsia" w:ascii="仿宋" w:hAnsi="仿宋" w:eastAsia="仿宋"/>
          <w:sz w:val="32"/>
          <w:szCs w:val="32"/>
          <w:lang w:eastAsia="zh-CN"/>
        </w:rPr>
        <w:t>2024</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17</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259.19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,全部为财政性资金。重点项目实行绩效目标管理2个，资金总额：</w:t>
      </w:r>
      <w:r>
        <w:rPr>
          <w:rFonts w:hint="eastAsia" w:ascii="仿宋" w:hAnsi="仿宋" w:eastAsia="仿宋"/>
          <w:sz w:val="32"/>
          <w:szCs w:val="32"/>
          <w:u w:val="single"/>
          <w:lang w:val="en-US" w:eastAsia="zh-CN"/>
        </w:rPr>
        <w:t>39.46</w:t>
      </w:r>
      <w:r>
        <w:rPr>
          <w:rFonts w:hint="eastAsia" w:ascii="仿宋" w:hAnsi="仿宋" w:eastAsia="仿宋"/>
          <w:sz w:val="32"/>
          <w:szCs w:val="32"/>
          <w:lang w:val="en-US" w:eastAsia="zh-CN"/>
        </w:rPr>
        <w:t>万元，分别是：(项目管理信息系统，资金</w:t>
      </w:r>
      <w:r>
        <w:rPr>
          <w:rFonts w:hint="eastAsia" w:ascii="仿宋" w:hAnsi="仿宋" w:eastAsia="仿宋"/>
          <w:sz w:val="32"/>
          <w:szCs w:val="32"/>
          <w:u w:val="single"/>
          <w:lang w:val="en-US" w:eastAsia="zh-CN"/>
        </w:rPr>
        <w:t>38.96</w:t>
      </w:r>
      <w:r>
        <w:rPr>
          <w:rFonts w:hint="eastAsia" w:ascii="仿宋" w:hAnsi="仿宋" w:eastAsia="仿宋"/>
          <w:sz w:val="32"/>
          <w:szCs w:val="32"/>
          <w:u w:val="none"/>
          <w:lang w:val="en-US" w:eastAsia="zh-CN"/>
        </w:rPr>
        <w:t>万元，农产品成本调查研究经费，资金</w:t>
      </w:r>
      <w:r>
        <w:rPr>
          <w:rFonts w:hint="eastAsia" w:ascii="仿宋" w:hAnsi="仿宋" w:eastAsia="仿宋"/>
          <w:sz w:val="32"/>
          <w:szCs w:val="32"/>
          <w:u w:val="single"/>
          <w:lang w:val="en-US" w:eastAsia="zh-CN"/>
        </w:rPr>
        <w:t>0.50</w:t>
      </w:r>
      <w:r>
        <w:rPr>
          <w:rFonts w:hint="eastAsia" w:ascii="仿宋" w:hAnsi="仿宋" w:eastAsia="仿宋"/>
          <w:sz w:val="32"/>
          <w:szCs w:val="32"/>
          <w:u w:val="none"/>
          <w:lang w:val="en-US" w:eastAsia="zh-CN"/>
        </w:rPr>
        <w:t>万元)占年初项目支出预算总额的</w:t>
      </w:r>
      <w:r>
        <w:rPr>
          <w:rFonts w:hint="eastAsia" w:ascii="仿宋" w:hAnsi="仿宋" w:eastAsia="仿宋"/>
          <w:sz w:val="32"/>
          <w:szCs w:val="32"/>
          <w:u w:val="single"/>
          <w:lang w:val="en-US" w:eastAsia="zh-CN"/>
        </w:rPr>
        <w:t>15</w:t>
      </w:r>
      <w:r>
        <w:rPr>
          <w:rFonts w:hint="eastAsia" w:ascii="仿宋" w:hAnsi="仿宋" w:eastAsia="仿宋"/>
          <w:sz w:val="32"/>
          <w:szCs w:val="32"/>
          <w:u w:val="none"/>
          <w:lang w:val="en-US" w:eastAsia="zh-CN"/>
        </w:rPr>
        <w:t>%。</w:t>
      </w: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五）</w:t>
      </w:r>
      <w:r>
        <w:rPr>
          <w:rFonts w:hint="eastAsia" w:ascii="楷体" w:hAnsi="楷体" w:eastAsia="楷体"/>
          <w:sz w:val="32"/>
          <w:szCs w:val="32"/>
        </w:rPr>
        <w:t>乡村振兴衔接资金管理使用情况及绩效目标情况说明。</w:t>
      </w:r>
    </w:p>
    <w:p>
      <w:pPr>
        <w:spacing w:line="588" w:lineRule="exact"/>
        <w:ind w:firstLine="645"/>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我委2024年无乡村振兴衔接资金预算。</w:t>
      </w:r>
    </w:p>
    <w:p>
      <w:pPr>
        <w:numPr>
          <w:ilvl w:val="0"/>
          <w:numId w:val="0"/>
        </w:numPr>
        <w:ind w:leftChars="0" w:firstLine="640" w:firstLineChars="200"/>
        <w:rPr>
          <w:rFonts w:hint="eastAsia" w:ascii="楷体" w:hAnsi="楷体" w:eastAsia="楷体"/>
          <w:sz w:val="32"/>
          <w:szCs w:val="32"/>
        </w:rPr>
      </w:pPr>
      <w:r>
        <w:rPr>
          <w:rFonts w:hint="eastAsia" w:ascii="楷体" w:hAnsi="楷体" w:eastAsia="楷体"/>
          <w:sz w:val="32"/>
          <w:szCs w:val="32"/>
          <w:lang w:val="en-US" w:eastAsia="zh-CN"/>
        </w:rPr>
        <w:t>(六）</w:t>
      </w:r>
      <w:r>
        <w:rPr>
          <w:rFonts w:hint="eastAsia" w:ascii="楷体" w:hAnsi="楷体" w:eastAsia="楷体"/>
          <w:sz w:val="32"/>
          <w:szCs w:val="32"/>
        </w:rPr>
        <w:t>政府债务情况。</w:t>
      </w:r>
    </w:p>
    <w:p>
      <w:pPr>
        <w:numPr>
          <w:ilvl w:val="0"/>
          <w:numId w:val="0"/>
        </w:numPr>
        <w:ind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截止目前，我委无政府债务资金。</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12</w:t>
    </w:r>
    <w:r>
      <w:rPr>
        <w:rStyle w:val="10"/>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B4242"/>
    <w:multiLevelType w:val="singleLevel"/>
    <w:tmpl w:val="13DB42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jlmMjE3NTI1OWNiMWFjMWMxOGU4ZmYyMDYyM2Q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3004097"/>
    <w:rsid w:val="0428457E"/>
    <w:rsid w:val="053A4F12"/>
    <w:rsid w:val="05CB23DA"/>
    <w:rsid w:val="06937533"/>
    <w:rsid w:val="08BA0844"/>
    <w:rsid w:val="0955056D"/>
    <w:rsid w:val="0B2E376B"/>
    <w:rsid w:val="12205CB8"/>
    <w:rsid w:val="126161D4"/>
    <w:rsid w:val="12816876"/>
    <w:rsid w:val="15CA5E3E"/>
    <w:rsid w:val="1D864D41"/>
    <w:rsid w:val="22047ED2"/>
    <w:rsid w:val="232A616E"/>
    <w:rsid w:val="2685203A"/>
    <w:rsid w:val="2C3A5985"/>
    <w:rsid w:val="2F1C72B3"/>
    <w:rsid w:val="2FF43D8C"/>
    <w:rsid w:val="30EE204D"/>
    <w:rsid w:val="318F1FBE"/>
    <w:rsid w:val="31A32E9F"/>
    <w:rsid w:val="31ED4F37"/>
    <w:rsid w:val="31EF0CAF"/>
    <w:rsid w:val="344B77B1"/>
    <w:rsid w:val="374425BC"/>
    <w:rsid w:val="38743CBC"/>
    <w:rsid w:val="39E1494E"/>
    <w:rsid w:val="3DA94408"/>
    <w:rsid w:val="3FDF2363"/>
    <w:rsid w:val="41452699"/>
    <w:rsid w:val="4B912F67"/>
    <w:rsid w:val="4C653BF0"/>
    <w:rsid w:val="4CAA5AA7"/>
    <w:rsid w:val="4DB04DC2"/>
    <w:rsid w:val="4EA36C51"/>
    <w:rsid w:val="4F7B372A"/>
    <w:rsid w:val="54A92AE8"/>
    <w:rsid w:val="54D51B2F"/>
    <w:rsid w:val="55085A60"/>
    <w:rsid w:val="5A4231D7"/>
    <w:rsid w:val="5AC94C17"/>
    <w:rsid w:val="5BCA3A6F"/>
    <w:rsid w:val="5D1C02FB"/>
    <w:rsid w:val="5DF272AD"/>
    <w:rsid w:val="5E594907"/>
    <w:rsid w:val="61DE2022"/>
    <w:rsid w:val="61ED495B"/>
    <w:rsid w:val="63A728E8"/>
    <w:rsid w:val="63C74D38"/>
    <w:rsid w:val="6A753A4C"/>
    <w:rsid w:val="6B6A4EE3"/>
    <w:rsid w:val="6C615D2A"/>
    <w:rsid w:val="6CD3474E"/>
    <w:rsid w:val="6EFF7A7C"/>
    <w:rsid w:val="70141305"/>
    <w:rsid w:val="70455963"/>
    <w:rsid w:val="72CD042F"/>
    <w:rsid w:val="766A7927"/>
    <w:rsid w:val="7C874D83"/>
    <w:rsid w:val="7E8457E3"/>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autoRedefine/>
    <w:qFormat/>
    <w:uiPriority w:val="99"/>
    <w:pPr>
      <w:ind w:firstLine="420" w:firstLineChars="100"/>
      <w:jc w:val="left"/>
    </w:pPr>
  </w:style>
  <w:style w:type="character" w:styleId="10">
    <w:name w:val="page number"/>
    <w:basedOn w:val="9"/>
    <w:uiPriority w:val="0"/>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uiPriority w:val="99"/>
    <w:rPr>
      <w:sz w:val="18"/>
      <w:szCs w:val="18"/>
    </w:rPr>
  </w:style>
  <w:style w:type="character" w:customStyle="1" w:styleId="13">
    <w:name w:val="批注框文本 Char"/>
    <w:basedOn w:val="9"/>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588</Words>
  <Characters>3352</Characters>
  <Lines>27</Lines>
  <Paragraphs>7</Paragraphs>
  <TotalTime>64</TotalTime>
  <ScaleCrop>false</ScaleCrop>
  <LinksUpToDate>false</LinksUpToDate>
  <CharactersWithSpaces>3933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Pp You are my only</cp:lastModifiedBy>
  <cp:lastPrinted>2021-01-27T11:28:00Z</cp:lastPrinted>
  <dcterms:modified xsi:type="dcterms:W3CDTF">2024-02-28T09:29:07Z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2E44DA74401E4118A7519668FE7640BE_12</vt:lpwstr>
  </property>
</Properties>
</file>