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1044"/>
        <w:jc w:val="center"/>
        <w:rPr>
          <w:rFonts w:ascii="黑体" w:eastAsia="黑体"/>
          <w:b/>
          <w:sz w:val="52"/>
          <w:szCs w:val="52"/>
        </w:rPr>
      </w:pPr>
    </w:p>
    <w:p w:rsidR="00B223C7" w:rsidRDefault="00B223C7" w:rsidP="00B223C7">
      <w:pPr>
        <w:spacing w:line="576" w:lineRule="exact"/>
        <w:ind w:firstLineChars="200" w:firstLine="1044"/>
        <w:jc w:val="center"/>
        <w:rPr>
          <w:rFonts w:ascii="黑体" w:eastAsia="黑体"/>
          <w:b/>
          <w:sz w:val="52"/>
          <w:szCs w:val="52"/>
        </w:rPr>
      </w:pPr>
    </w:p>
    <w:p w:rsidR="00B223C7" w:rsidRDefault="00B223C7" w:rsidP="00B223C7">
      <w:pPr>
        <w:spacing w:line="576" w:lineRule="exact"/>
        <w:ind w:firstLineChars="200" w:firstLine="1044"/>
        <w:jc w:val="center"/>
        <w:rPr>
          <w:rFonts w:ascii="黑体" w:eastAsia="黑体"/>
          <w:b/>
          <w:sz w:val="52"/>
          <w:szCs w:val="52"/>
        </w:rPr>
      </w:pPr>
    </w:p>
    <w:p w:rsidR="00B223C7" w:rsidRDefault="00B223C7" w:rsidP="00B223C7">
      <w:pPr>
        <w:spacing w:line="576" w:lineRule="exact"/>
        <w:ind w:firstLineChars="200" w:firstLine="1044"/>
        <w:jc w:val="center"/>
        <w:rPr>
          <w:rFonts w:ascii="黑体" w:eastAsia="黑体"/>
          <w:b/>
          <w:sz w:val="52"/>
          <w:szCs w:val="52"/>
        </w:rPr>
      </w:pPr>
    </w:p>
    <w:p w:rsidR="00B223C7" w:rsidRDefault="00B223C7" w:rsidP="00B223C7">
      <w:pPr>
        <w:spacing w:line="576" w:lineRule="exact"/>
        <w:ind w:firstLineChars="200" w:firstLine="1044"/>
        <w:jc w:val="center"/>
        <w:rPr>
          <w:rFonts w:ascii="黑体" w:eastAsia="黑体"/>
          <w:b/>
          <w:sz w:val="52"/>
          <w:szCs w:val="52"/>
        </w:rPr>
      </w:pPr>
    </w:p>
    <w:p w:rsidR="00B223C7" w:rsidRDefault="00B223C7" w:rsidP="00B223C7">
      <w:pPr>
        <w:spacing w:line="576" w:lineRule="exact"/>
        <w:ind w:firstLineChars="200" w:firstLine="1044"/>
        <w:jc w:val="center"/>
        <w:rPr>
          <w:rFonts w:ascii="黑体" w:eastAsia="黑体"/>
          <w:b/>
          <w:sz w:val="52"/>
          <w:szCs w:val="52"/>
        </w:rPr>
      </w:pPr>
    </w:p>
    <w:p w:rsidR="00B223C7" w:rsidRDefault="00B223C7" w:rsidP="00B223C7">
      <w:pPr>
        <w:spacing w:line="576" w:lineRule="exact"/>
        <w:ind w:firstLineChars="200" w:firstLine="1044"/>
        <w:jc w:val="center"/>
        <w:rPr>
          <w:rFonts w:ascii="黑体" w:eastAsia="黑体"/>
          <w:b/>
          <w:sz w:val="52"/>
          <w:szCs w:val="52"/>
        </w:rPr>
      </w:pPr>
    </w:p>
    <w:p w:rsidR="00B223C7" w:rsidRDefault="00B223C7" w:rsidP="00B223C7">
      <w:pPr>
        <w:spacing w:line="576" w:lineRule="exact"/>
        <w:ind w:firstLineChars="200" w:firstLine="1044"/>
        <w:jc w:val="center"/>
        <w:rPr>
          <w:rFonts w:ascii="黑体" w:eastAsia="黑体"/>
          <w:b/>
          <w:sz w:val="52"/>
          <w:szCs w:val="52"/>
        </w:rPr>
      </w:pPr>
    </w:p>
    <w:p w:rsidR="00B223C7" w:rsidRDefault="00B223C7" w:rsidP="00B223C7">
      <w:pPr>
        <w:spacing w:line="576" w:lineRule="exact"/>
        <w:ind w:firstLineChars="200" w:firstLine="1044"/>
        <w:jc w:val="center"/>
        <w:rPr>
          <w:rFonts w:ascii="黑体" w:eastAsia="黑体"/>
          <w:b/>
          <w:sz w:val="52"/>
          <w:szCs w:val="52"/>
        </w:rPr>
      </w:pPr>
    </w:p>
    <w:p w:rsidR="00B223C7" w:rsidRDefault="00B223C7" w:rsidP="00B223C7">
      <w:pPr>
        <w:spacing w:line="576" w:lineRule="exact"/>
        <w:rPr>
          <w:rFonts w:ascii="黑体" w:eastAsia="黑体"/>
          <w:b/>
          <w:sz w:val="52"/>
          <w:szCs w:val="52"/>
        </w:rPr>
      </w:pPr>
      <w:r>
        <w:rPr>
          <w:rFonts w:ascii="黑体" w:eastAsia="黑体" w:hint="eastAsia"/>
          <w:b/>
          <w:sz w:val="52"/>
          <w:szCs w:val="52"/>
        </w:rPr>
        <w:t>安多县（帕那镇</w:t>
      </w:r>
      <w:r>
        <w:rPr>
          <w:rFonts w:ascii="黑体" w:eastAsia="黑体"/>
          <w:b/>
          <w:sz w:val="52"/>
          <w:szCs w:val="52"/>
        </w:rPr>
        <w:t>）202</w:t>
      </w:r>
      <w:r>
        <w:rPr>
          <w:rFonts w:ascii="黑体" w:eastAsia="黑体" w:hint="eastAsia"/>
          <w:b/>
          <w:sz w:val="52"/>
          <w:szCs w:val="52"/>
        </w:rPr>
        <w:t>3年度部门预算</w:t>
      </w: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jc w:val="center"/>
        <w:rPr>
          <w:rFonts w:ascii="仿宋" w:eastAsia="仿宋" w:hAnsi="仿宋"/>
          <w:sz w:val="32"/>
          <w:szCs w:val="32"/>
        </w:rPr>
      </w:pPr>
    </w:p>
    <w:p w:rsidR="00B223C7" w:rsidRDefault="00B223C7" w:rsidP="00B223C7">
      <w:pPr>
        <w:spacing w:line="576" w:lineRule="exact"/>
        <w:ind w:firstLineChars="200" w:firstLine="640"/>
        <w:jc w:val="center"/>
        <w:rPr>
          <w:rFonts w:ascii="仿宋" w:eastAsia="仿宋" w:hAnsi="仿宋"/>
          <w:sz w:val="32"/>
          <w:szCs w:val="32"/>
        </w:rPr>
      </w:pPr>
    </w:p>
    <w:p w:rsidR="00B223C7" w:rsidRDefault="00B223C7" w:rsidP="00B223C7">
      <w:pPr>
        <w:spacing w:line="576" w:lineRule="exact"/>
        <w:ind w:firstLineChars="200" w:firstLine="640"/>
        <w:jc w:val="center"/>
        <w:rPr>
          <w:rFonts w:ascii="仿宋" w:eastAsia="仿宋" w:hAnsi="仿宋"/>
          <w:sz w:val="32"/>
          <w:szCs w:val="32"/>
        </w:rPr>
      </w:pPr>
      <w:r>
        <w:rPr>
          <w:rFonts w:ascii="仿宋" w:eastAsia="仿宋" w:hAnsi="仿宋" w:hint="eastAsia"/>
          <w:sz w:val="32"/>
          <w:szCs w:val="32"/>
        </w:rPr>
        <w:t>2023年   3  月   3  日</w:t>
      </w:r>
    </w:p>
    <w:p w:rsidR="00B223C7" w:rsidRDefault="00B223C7" w:rsidP="004E1C5C">
      <w:pPr>
        <w:spacing w:line="576" w:lineRule="exact"/>
        <w:ind w:firstLineChars="200" w:firstLine="880"/>
        <w:jc w:val="center"/>
        <w:rPr>
          <w:rFonts w:ascii="方正小标宋简体" w:eastAsia="方正小标宋简体" w:hAnsi="仿宋"/>
          <w:sz w:val="44"/>
          <w:szCs w:val="44"/>
        </w:rPr>
      </w:pPr>
    </w:p>
    <w:p w:rsidR="00B223C7" w:rsidRDefault="00B223C7" w:rsidP="00B223C7">
      <w:pPr>
        <w:spacing w:line="576" w:lineRule="exact"/>
        <w:ind w:firstLineChars="200" w:firstLine="880"/>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  录</w:t>
      </w: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第一部分 安多县（帕那镇)概况</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一、主要职能</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二、部门预算单位构成</w:t>
      </w:r>
    </w:p>
    <w:p w:rsidR="00B223C7" w:rsidRDefault="00B223C7" w:rsidP="00B223C7">
      <w:pPr>
        <w:spacing w:line="576"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第二部分  安多县（帕那镇)2023年度部门预算明细表</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一、部门收支总体情况表</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二、部门收入总体情况表</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三、部门支出总体情况表</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四、财政拨款收支总体情况表</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五、一般公共预算支出情况表（按功能分类科目）</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七、一般公共预算“三公”经费支出情况表</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八、政府性基金“三公”经费支出情况表</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九、政府性基金预算支出情况表</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十一、项目支出绩效表</w:t>
      </w:r>
    </w:p>
    <w:p w:rsidR="00B223C7" w:rsidRDefault="00B223C7" w:rsidP="00B223C7">
      <w:pPr>
        <w:spacing w:line="576"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第三部分 安多县（帕那镇)2023年度部门预算数据分析</w:t>
      </w:r>
    </w:p>
    <w:p w:rsidR="00B223C7" w:rsidRDefault="00B223C7" w:rsidP="00B223C7">
      <w:pPr>
        <w:spacing w:line="576"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第四部分  名词解释</w:t>
      </w: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jc w:val="center"/>
        <w:rPr>
          <w:rFonts w:ascii="方正小标宋简体" w:eastAsia="方正小标宋简体" w:hAnsi="仿宋"/>
          <w:sz w:val="32"/>
          <w:szCs w:val="32"/>
        </w:rPr>
      </w:pPr>
    </w:p>
    <w:p w:rsidR="00B223C7" w:rsidRPr="004E1C5C" w:rsidRDefault="00B223C7" w:rsidP="004E1C5C">
      <w:pPr>
        <w:spacing w:line="576" w:lineRule="exact"/>
        <w:ind w:firstLineChars="200" w:firstLine="640"/>
        <w:jc w:val="center"/>
        <w:rPr>
          <w:rFonts w:ascii="方正小标宋简体" w:eastAsia="方正小标宋简体" w:hAnsi="仿宋"/>
          <w:sz w:val="32"/>
          <w:szCs w:val="32"/>
        </w:rPr>
      </w:pPr>
      <w:r w:rsidRPr="004E1C5C">
        <w:rPr>
          <w:rFonts w:ascii="方正小标宋简体" w:eastAsia="方正小标宋简体" w:hAnsi="仿宋" w:hint="eastAsia"/>
          <w:sz w:val="32"/>
          <w:szCs w:val="32"/>
        </w:rPr>
        <w:lastRenderedPageBreak/>
        <w:t>第一部分</w:t>
      </w:r>
    </w:p>
    <w:p w:rsidR="00B223C7" w:rsidRPr="004E1C5C" w:rsidRDefault="00B223C7" w:rsidP="004E1C5C">
      <w:pPr>
        <w:spacing w:line="576" w:lineRule="exact"/>
        <w:ind w:firstLineChars="200" w:firstLine="640"/>
        <w:jc w:val="center"/>
        <w:rPr>
          <w:rFonts w:ascii="方正小标宋简体" w:eastAsia="方正小标宋简体" w:hAnsi="仿宋"/>
          <w:sz w:val="32"/>
          <w:szCs w:val="32"/>
        </w:rPr>
      </w:pPr>
    </w:p>
    <w:p w:rsidR="00B223C7" w:rsidRPr="004E1C5C" w:rsidRDefault="00B223C7" w:rsidP="004E1C5C">
      <w:pPr>
        <w:spacing w:line="576" w:lineRule="exact"/>
        <w:ind w:firstLineChars="200" w:firstLine="640"/>
        <w:jc w:val="center"/>
        <w:rPr>
          <w:rFonts w:ascii="方正小标宋简体" w:eastAsia="方正小标宋简体" w:hAnsi="仿宋"/>
          <w:sz w:val="32"/>
          <w:szCs w:val="32"/>
        </w:rPr>
      </w:pPr>
      <w:r w:rsidRPr="004E1C5C">
        <w:rPr>
          <w:rFonts w:ascii="方正小标宋简体" w:eastAsia="方正小标宋简体" w:hAnsi="仿宋" w:hint="eastAsia"/>
          <w:sz w:val="32"/>
          <w:szCs w:val="32"/>
        </w:rPr>
        <w:t>安多县（帕那镇)概况</w:t>
      </w: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一、主要职能</w:t>
      </w:r>
    </w:p>
    <w:p w:rsidR="00B223C7" w:rsidRDefault="00B223C7" w:rsidP="00B223C7">
      <w:pPr>
        <w:spacing w:line="576" w:lineRule="exact"/>
        <w:ind w:firstLineChars="200" w:firstLine="640"/>
        <w:rPr>
          <w:rFonts w:ascii="楷体" w:eastAsia="楷体" w:hAnsi="楷体" w:cs="楷体"/>
          <w:sz w:val="32"/>
          <w:szCs w:val="32"/>
        </w:rPr>
      </w:pPr>
      <w:r>
        <w:rPr>
          <w:rFonts w:ascii="楷体" w:eastAsia="楷体" w:hAnsi="楷体" w:cs="楷体" w:hint="eastAsia"/>
          <w:sz w:val="32"/>
          <w:szCs w:val="32"/>
        </w:rPr>
        <w:t>（一）帕那镇政府为协助政府领导同志处理政府日常工作的机构，主要履行以下列职责：</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1）制定和组织实施经济、科技和社会发展计划，制定资源开发技术改造和产业结构调整方案，组织指导好行业生产，搞好商品流通，协调好本乡以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rsidR="00B223C7" w:rsidRDefault="00B223C7" w:rsidP="00B223C7">
      <w:pPr>
        <w:spacing w:line="576" w:lineRule="exact"/>
        <w:ind w:firstLineChars="200" w:firstLine="640"/>
        <w:rPr>
          <w:rFonts w:ascii="楷体" w:eastAsia="楷体" w:hAnsi="楷体" w:cs="楷体"/>
          <w:sz w:val="32"/>
          <w:szCs w:val="32"/>
        </w:rPr>
      </w:pPr>
      <w:r>
        <w:rPr>
          <w:rFonts w:ascii="楷体" w:eastAsia="楷体" w:hAnsi="楷体" w:cs="楷体" w:hint="eastAsia"/>
          <w:sz w:val="32"/>
          <w:szCs w:val="32"/>
        </w:rPr>
        <w:t>（二）兽防站工作职责</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lastRenderedPageBreak/>
        <w:t>一、宣传贯彻执行《畜牧法》《动物防疫法》《草原法》《兽药管理条例》《饲料和饲料添加剂管理条例》等法律、法规和有关发展畜牧业的方针、政策;</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二、畜牧业发展规划、计划的组织实施，畜禽品种改良、良种畜禽繁育、标准化生产、种草养畜、现代畜牧业生产方式的建立和畜牧兽医新技术的推广、指导、服务;</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三、动物计划免疫、强制免疫的组织实施，动物疫情普查、调查、监测、疫情报告和畜禽圈舍环境的消毒;</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四、实施动物和动物产品检疫，相关车辆、场所等消毒，死亡动物、染疫动物及动物产品、污染物等无害化处理的实施、指导、监督;</w:t>
      </w:r>
    </w:p>
    <w:p w:rsidR="00B223C7" w:rsidRDefault="00B223C7" w:rsidP="00B223C7">
      <w:pPr>
        <w:spacing w:line="576" w:lineRule="exact"/>
        <w:ind w:leftChars="200" w:left="420" w:firstLineChars="50" w:firstLine="160"/>
        <w:rPr>
          <w:rFonts w:ascii="仿宋_GB2312" w:eastAsia="仿宋_GB2312"/>
          <w:sz w:val="32"/>
          <w:szCs w:val="32"/>
        </w:rPr>
      </w:pPr>
      <w:r>
        <w:rPr>
          <w:rFonts w:ascii="仿宋_GB2312" w:eastAsia="仿宋_GB2312" w:hint="eastAsia"/>
          <w:sz w:val="32"/>
          <w:szCs w:val="32"/>
        </w:rPr>
        <w:t>五、动物卫生监督执法，适于简易程序现场处罚的实施;</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六、动物屠宰，动物和动物产品生产、经营、运输，动物产品加工、储存等场所、活动的防疫监督;</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七、动物诊疗活动的监督管理，村级动物防疫员的业务培训、指导、监督管理;</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八、兽药、饲料和饲料添加剂、种畜禽、草产品等生产、经营、使用的监督管理;</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九、无公害畜产品的产地、生产和经营监督管理;</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十、草原建设、保护、利用，自然灾害预警和防治，维护草畜平衡、依法保护草原等的监督管理;</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十一、指导、督促畜禽养殖(场)户落实重大动物疫病免疫等防控措施，做好养殖备案、养殖和免疫档案的建立、负责动物免疫标识及有关证章等领娶发放、使用的监督管理；</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lastRenderedPageBreak/>
        <w:t>十二、畜禽免疫等畜牧和动物卫生行业信息化管理、畜产品市场信息提供和风险防范、统计、录入、报送;</w:t>
      </w:r>
    </w:p>
    <w:p w:rsidR="00B223C7" w:rsidRPr="00B223C7" w:rsidRDefault="00B223C7" w:rsidP="00B223C7">
      <w:pPr>
        <w:spacing w:line="576" w:lineRule="exact"/>
        <w:ind w:firstLineChars="200" w:firstLine="640"/>
        <w:rPr>
          <w:rFonts w:ascii="楷体" w:eastAsia="楷体" w:hAnsi="楷体" w:cs="楷体"/>
          <w:sz w:val="32"/>
          <w:szCs w:val="32"/>
        </w:rPr>
      </w:pPr>
      <w:r>
        <w:rPr>
          <w:rFonts w:ascii="楷体" w:eastAsia="楷体" w:hAnsi="楷体" w:cs="楷体" w:hint="eastAsia"/>
          <w:sz w:val="32"/>
          <w:szCs w:val="32"/>
        </w:rPr>
        <w:t>（三）卫生院工作职责</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一、乡镇卫生院以公共卫生服务为主，综合提供预防、保健和基本医疗等服务。</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二、加强农村疾病预防控制，做好传染病、地方病防治和疫情等农村突发性公共卫生事件报告工作，重点控制严重危害农民身体健康的传染病、地方病、职业病和寄生虫病等重大疾病。</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三、认真执行儿童计划免疫。积极开展慢性非传染性疾病的防治工作。</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四、做好农村孕产妇和儿童保健工作，提高住院分娩率，改善儿童营养状况。</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五、积极做好新型农村合作医疗的服务、计划生育技术指导、康复等工作。</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六、开展爱国卫生运动，普及疾病预防和卫生保健知识，指导群众改善居住、饮食、饮水和环境卫生条件，引导和帮助农民建立良好的卫生习惯。</w:t>
      </w:r>
    </w:p>
    <w:p w:rsidR="00B223C7" w:rsidRPr="00B223C7" w:rsidRDefault="00B223C7" w:rsidP="00B223C7">
      <w:pPr>
        <w:spacing w:line="576" w:lineRule="exact"/>
        <w:ind w:firstLineChars="200" w:firstLine="640"/>
        <w:rPr>
          <w:rFonts w:ascii="楷体" w:eastAsia="楷体" w:hAnsi="楷体" w:cs="楷体"/>
          <w:sz w:val="32"/>
          <w:szCs w:val="32"/>
        </w:rPr>
      </w:pPr>
      <w:r>
        <w:rPr>
          <w:rFonts w:ascii="楷体" w:eastAsia="楷体" w:hAnsi="楷体" w:cs="楷体" w:hint="eastAsia"/>
          <w:sz w:val="32"/>
          <w:szCs w:val="32"/>
        </w:rPr>
        <w:t>（四）唐卡寺工作职责</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各职能部门的工作职责，形成了寺庙管理工作齐抓共管的良好局面。落实责任，明确规定寺管会党组织书记为寺庙管理工作第一责任人，副主任为直接责任人，配齐各乡镇专职干事，把寺庙管理工作与基层党建、经济、社会事业同部署、同检查、同考核，并实行乡镇领导包片、驻村干部包寺</w:t>
      </w:r>
      <w:r>
        <w:rPr>
          <w:rFonts w:ascii="仿宋_GB2312" w:eastAsia="仿宋_GB2312" w:hint="eastAsia"/>
          <w:sz w:val="32"/>
          <w:szCs w:val="32"/>
        </w:rPr>
        <w:lastRenderedPageBreak/>
        <w:t>的责任追究制。严格考核，县委、县政府把宗教工作纳入各乡镇年度岗位目标考核内容，年初由县委统战部与各乡镇签订寺庙管理工作责任书，落实全年工作任务，年终制定考核方案，细化考核环节，对寺庙管理工作进行专项考核，极大地调动了乡镇寺庙管理工作的积极性。</w:t>
      </w:r>
    </w:p>
    <w:p w:rsidR="00B223C7" w:rsidRPr="00B223C7" w:rsidRDefault="00B223C7" w:rsidP="00B223C7">
      <w:pPr>
        <w:spacing w:line="576" w:lineRule="exact"/>
        <w:ind w:firstLineChars="200" w:firstLine="640"/>
        <w:rPr>
          <w:rFonts w:ascii="仿宋_GB2312" w:eastAsia="仿宋_GB2312"/>
          <w:sz w:val="32"/>
          <w:szCs w:val="32"/>
        </w:rPr>
      </w:pPr>
      <w:r>
        <w:rPr>
          <w:rFonts w:ascii="楷体" w:eastAsia="楷体" w:hAnsi="楷体" w:cs="楷体" w:hint="eastAsia"/>
          <w:sz w:val="32"/>
          <w:szCs w:val="32"/>
        </w:rPr>
        <w:t>（五）文化站工作职责</w:t>
      </w:r>
    </w:p>
    <w:p w:rsidR="00B223C7" w:rsidRPr="00B223C7" w:rsidRDefault="00B223C7" w:rsidP="00B223C7">
      <w:pPr>
        <w:spacing w:line="576" w:lineRule="exact"/>
        <w:ind w:firstLineChars="200" w:firstLine="640"/>
        <w:rPr>
          <w:rFonts w:ascii="仿宋_GB2312" w:eastAsia="仿宋_GB2312"/>
          <w:sz w:val="32"/>
          <w:szCs w:val="32"/>
        </w:rPr>
      </w:pPr>
      <w:r w:rsidRPr="00B223C7">
        <w:rPr>
          <w:rFonts w:ascii="仿宋_GB2312" w:eastAsia="仿宋_GB2312" w:hint="eastAsia"/>
          <w:sz w:val="32"/>
          <w:szCs w:val="32"/>
        </w:rPr>
        <w:t>一、</w:t>
      </w:r>
      <w:r>
        <w:rPr>
          <w:rFonts w:ascii="仿宋_GB2312" w:eastAsia="仿宋_GB2312" w:hint="eastAsia"/>
          <w:sz w:val="32"/>
          <w:szCs w:val="32"/>
        </w:rPr>
        <w:t>根据上级业务部门和镇党委、政府的指示精神，结合我镇实际，制定我镇</w:t>
      </w:r>
      <w:r w:rsidRPr="00B223C7">
        <w:rPr>
          <w:rFonts w:ascii="仿宋_GB2312" w:eastAsia="仿宋_GB2312" w:hint="eastAsia"/>
          <w:sz w:val="32"/>
          <w:szCs w:val="32"/>
        </w:rPr>
        <w:t>文化工作计划，经领导审核批准，组织实施；</w:t>
      </w:r>
    </w:p>
    <w:p w:rsidR="00B223C7" w:rsidRP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二、</w:t>
      </w:r>
      <w:r w:rsidRPr="00B223C7">
        <w:rPr>
          <w:rFonts w:ascii="仿宋_GB2312" w:eastAsia="仿宋_GB2312" w:hint="eastAsia"/>
          <w:sz w:val="32"/>
          <w:szCs w:val="32"/>
        </w:rPr>
        <w:t>发挥广播、有线电视等媒体的作用及时向广大</w:t>
      </w:r>
      <w:r>
        <w:rPr>
          <w:rFonts w:ascii="仿宋_GB2312" w:eastAsia="仿宋_GB2312" w:hint="eastAsia"/>
          <w:sz w:val="32"/>
          <w:szCs w:val="32"/>
        </w:rPr>
        <w:t>牧民群众宣传党</w:t>
      </w:r>
      <w:r w:rsidRPr="00B223C7">
        <w:rPr>
          <w:rFonts w:ascii="仿宋_GB2312" w:eastAsia="仿宋_GB2312" w:hint="eastAsia"/>
          <w:sz w:val="32"/>
          <w:szCs w:val="32"/>
        </w:rPr>
        <w:t>的路线、方针、政策和健康的文艺节目；</w:t>
      </w:r>
    </w:p>
    <w:p w:rsidR="00B223C7" w:rsidRP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三、</w:t>
      </w:r>
      <w:r w:rsidRPr="00B223C7">
        <w:rPr>
          <w:rFonts w:ascii="仿宋_GB2312" w:eastAsia="仿宋_GB2312" w:hint="eastAsia"/>
          <w:sz w:val="32"/>
          <w:szCs w:val="32"/>
        </w:rPr>
        <w:t>紧紧围绕</w:t>
      </w:r>
      <w:r>
        <w:rPr>
          <w:rFonts w:ascii="仿宋_GB2312" w:eastAsia="仿宋_GB2312" w:hint="eastAsia"/>
          <w:sz w:val="32"/>
          <w:szCs w:val="32"/>
        </w:rPr>
        <w:t>镇</w:t>
      </w:r>
      <w:r w:rsidRPr="00B223C7">
        <w:rPr>
          <w:rFonts w:ascii="仿宋_GB2312" w:eastAsia="仿宋_GB2312" w:hint="eastAsia"/>
          <w:sz w:val="32"/>
          <w:szCs w:val="32"/>
        </w:rPr>
        <w:t>党委、政府的中心工作，有针对性地开展科普教育活动和群众性的文化体育活动；</w:t>
      </w:r>
    </w:p>
    <w:p w:rsidR="00B223C7" w:rsidRP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四、</w:t>
      </w:r>
      <w:r w:rsidRPr="00B223C7">
        <w:rPr>
          <w:rFonts w:ascii="仿宋_GB2312" w:eastAsia="仿宋_GB2312" w:hint="eastAsia"/>
          <w:sz w:val="32"/>
          <w:szCs w:val="32"/>
        </w:rPr>
        <w:t>做好文化服务站图书资料的统计、借阅、保管及体育器材的登记管理工作；</w:t>
      </w:r>
    </w:p>
    <w:p w:rsidR="00B223C7" w:rsidRP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五、</w:t>
      </w:r>
      <w:r w:rsidRPr="00B223C7">
        <w:rPr>
          <w:rFonts w:ascii="仿宋_GB2312" w:eastAsia="仿宋_GB2312" w:hint="eastAsia"/>
          <w:sz w:val="32"/>
          <w:szCs w:val="32"/>
        </w:rPr>
        <w:t>做好广播、有线电视实施的维护保养工作，维护传播器材的正常运行；</w:t>
      </w:r>
    </w:p>
    <w:p w:rsidR="00B223C7" w:rsidRDefault="00B223C7" w:rsidP="00B223C7">
      <w:pPr>
        <w:spacing w:line="576" w:lineRule="exact"/>
        <w:ind w:firstLineChars="200" w:firstLine="640"/>
        <w:rPr>
          <w:rFonts w:ascii="仿宋_GB2312" w:eastAsia="仿宋_GB2312"/>
          <w:sz w:val="32"/>
          <w:szCs w:val="32"/>
        </w:rPr>
      </w:pPr>
      <w:r>
        <w:rPr>
          <w:rFonts w:ascii="仿宋_GB2312" w:eastAsia="仿宋_GB2312" w:hint="eastAsia"/>
          <w:sz w:val="32"/>
          <w:szCs w:val="32"/>
        </w:rPr>
        <w:t>六、</w:t>
      </w:r>
      <w:r w:rsidRPr="00B223C7">
        <w:rPr>
          <w:rFonts w:ascii="仿宋_GB2312" w:eastAsia="仿宋_GB2312" w:hint="eastAsia"/>
          <w:sz w:val="32"/>
          <w:szCs w:val="32"/>
        </w:rPr>
        <w:t>根据</w:t>
      </w:r>
      <w:r>
        <w:rPr>
          <w:rFonts w:ascii="仿宋_GB2312" w:eastAsia="仿宋_GB2312" w:hint="eastAsia"/>
          <w:sz w:val="32"/>
          <w:szCs w:val="32"/>
        </w:rPr>
        <w:t>镇</w:t>
      </w:r>
      <w:r w:rsidRPr="00B223C7">
        <w:rPr>
          <w:rFonts w:ascii="仿宋_GB2312" w:eastAsia="仿宋_GB2312" w:hint="eastAsia"/>
          <w:sz w:val="32"/>
          <w:szCs w:val="32"/>
        </w:rPr>
        <w:t>党委、政府安排，结合</w:t>
      </w:r>
      <w:r>
        <w:rPr>
          <w:rFonts w:ascii="仿宋_GB2312" w:eastAsia="仿宋_GB2312" w:hint="eastAsia"/>
          <w:sz w:val="32"/>
          <w:szCs w:val="32"/>
        </w:rPr>
        <w:t>镇</w:t>
      </w:r>
      <w:r w:rsidRPr="00B223C7">
        <w:rPr>
          <w:rFonts w:ascii="仿宋_GB2312" w:eastAsia="仿宋_GB2312" w:hint="eastAsia"/>
          <w:sz w:val="32"/>
          <w:szCs w:val="32"/>
        </w:rPr>
        <w:t>党委、政府的中心工作，有针对性地举办专题节目，负责自办节目的内容搜集、编辑、整理、播音工作。</w:t>
      </w:r>
    </w:p>
    <w:p w:rsidR="00B223C7" w:rsidRPr="00B223C7" w:rsidRDefault="00B223C7" w:rsidP="00B223C7">
      <w:pPr>
        <w:spacing w:line="576" w:lineRule="exact"/>
        <w:ind w:firstLineChars="200" w:firstLine="640"/>
        <w:rPr>
          <w:rFonts w:ascii="仿宋_GB2312" w:eastAsia="仿宋_GB2312"/>
          <w:sz w:val="32"/>
          <w:szCs w:val="32"/>
        </w:rPr>
      </w:pPr>
      <w:r>
        <w:rPr>
          <w:rFonts w:ascii="黑体" w:eastAsia="黑体" w:hAnsi="黑体" w:hint="eastAsia"/>
          <w:sz w:val="32"/>
          <w:szCs w:val="32"/>
        </w:rPr>
        <w:t>二、部门预算单位构成</w:t>
      </w:r>
    </w:p>
    <w:p w:rsidR="00B223C7" w:rsidRDefault="00B223C7" w:rsidP="00B223C7">
      <w:pPr>
        <w:spacing w:line="576" w:lineRule="exact"/>
        <w:ind w:firstLineChars="200" w:firstLine="640"/>
        <w:rPr>
          <w:rFonts w:ascii="仿宋" w:eastAsia="仿宋" w:hAnsi="仿宋"/>
          <w:sz w:val="32"/>
          <w:szCs w:val="32"/>
        </w:rPr>
      </w:pPr>
      <w:r>
        <w:rPr>
          <w:rFonts w:ascii="仿宋_GB2312" w:eastAsia="仿宋_GB2312" w:hint="eastAsia"/>
          <w:sz w:val="32"/>
          <w:szCs w:val="32"/>
        </w:rPr>
        <w:t>帕那镇2023年部门预算编制范围的单位包括帕那镇人民政府、兽防站、卫生院、唐卡寺、文化站五个部门。本单位是一级预算单位无所属二级单位。</w:t>
      </w: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jc w:val="center"/>
        <w:rPr>
          <w:rFonts w:ascii="方正小标宋简体" w:eastAsia="方正小标宋简体" w:hAnsi="仿宋"/>
          <w:sz w:val="32"/>
          <w:szCs w:val="32"/>
        </w:rPr>
      </w:pPr>
    </w:p>
    <w:p w:rsidR="00B223C7" w:rsidRDefault="00B223C7" w:rsidP="00B223C7">
      <w:pPr>
        <w:spacing w:line="576" w:lineRule="exact"/>
        <w:ind w:firstLineChars="200" w:firstLine="640"/>
        <w:jc w:val="center"/>
        <w:rPr>
          <w:rFonts w:ascii="方正小标宋简体" w:eastAsia="方正小标宋简体" w:hAnsi="仿宋"/>
          <w:sz w:val="32"/>
          <w:szCs w:val="32"/>
        </w:rPr>
      </w:pPr>
    </w:p>
    <w:p w:rsidR="00B223C7" w:rsidRDefault="00B223C7" w:rsidP="00B223C7">
      <w:pPr>
        <w:spacing w:line="576" w:lineRule="exact"/>
        <w:ind w:firstLineChars="200" w:firstLine="640"/>
        <w:jc w:val="center"/>
        <w:rPr>
          <w:rFonts w:ascii="方正小标宋简体" w:eastAsia="方正小标宋简体" w:hAnsi="仿宋"/>
          <w:sz w:val="32"/>
          <w:szCs w:val="32"/>
        </w:rPr>
      </w:pPr>
    </w:p>
    <w:p w:rsidR="00B223C7" w:rsidRDefault="00B223C7" w:rsidP="00B223C7">
      <w:pPr>
        <w:spacing w:line="576" w:lineRule="exact"/>
        <w:ind w:firstLineChars="200" w:firstLine="640"/>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B223C7" w:rsidRDefault="00B223C7" w:rsidP="00B223C7">
      <w:pPr>
        <w:spacing w:line="576" w:lineRule="exact"/>
        <w:ind w:firstLineChars="200" w:firstLine="640"/>
        <w:jc w:val="center"/>
        <w:rPr>
          <w:rFonts w:ascii="方正小标宋简体" w:eastAsia="方正小标宋简体" w:hAnsi="仿宋"/>
          <w:sz w:val="32"/>
          <w:szCs w:val="32"/>
        </w:rPr>
      </w:pPr>
    </w:p>
    <w:p w:rsidR="00B223C7" w:rsidRDefault="00B223C7" w:rsidP="00B223C7">
      <w:pPr>
        <w:spacing w:line="576" w:lineRule="exact"/>
        <w:ind w:firstLineChars="200" w:firstLine="640"/>
        <w:jc w:val="center"/>
        <w:rPr>
          <w:rFonts w:ascii="方正小标宋简体" w:eastAsia="方正小标宋简体" w:hAnsi="仿宋"/>
          <w:sz w:val="32"/>
          <w:szCs w:val="32"/>
        </w:rPr>
      </w:pPr>
      <w:r>
        <w:rPr>
          <w:rFonts w:ascii="方正小标宋简体" w:eastAsia="方正小标宋简体" w:hAnsi="仿宋" w:hint="eastAsia"/>
          <w:sz w:val="32"/>
          <w:szCs w:val="32"/>
        </w:rPr>
        <w:t>安多县（帕那镇）2023年度预算明细表</w:t>
      </w:r>
    </w:p>
    <w:p w:rsidR="00B223C7" w:rsidRDefault="00B223C7" w:rsidP="00B223C7">
      <w:pPr>
        <w:spacing w:line="576" w:lineRule="exact"/>
        <w:ind w:firstLineChars="200" w:firstLine="640"/>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黑体" w:eastAsia="黑体" w:hAnsi="黑体"/>
          <w:sz w:val="32"/>
          <w:szCs w:val="32"/>
        </w:rPr>
      </w:pPr>
    </w:p>
    <w:p w:rsidR="00B223C7" w:rsidRDefault="00B223C7" w:rsidP="00B223C7">
      <w:pPr>
        <w:spacing w:line="576" w:lineRule="exact"/>
        <w:ind w:firstLineChars="200" w:firstLine="640"/>
        <w:jc w:val="center"/>
        <w:rPr>
          <w:rFonts w:ascii="方正小标宋简体" w:eastAsia="方正小标宋简体" w:hAnsi="仿宋"/>
          <w:sz w:val="32"/>
          <w:szCs w:val="32"/>
        </w:rPr>
      </w:pPr>
    </w:p>
    <w:p w:rsidR="00B223C7" w:rsidRDefault="00B223C7" w:rsidP="00B223C7">
      <w:pPr>
        <w:spacing w:line="576" w:lineRule="exact"/>
        <w:ind w:firstLineChars="200" w:firstLine="640"/>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第三部分</w:t>
      </w:r>
    </w:p>
    <w:p w:rsidR="00B223C7" w:rsidRDefault="00B223C7" w:rsidP="00B223C7">
      <w:pPr>
        <w:spacing w:line="576" w:lineRule="exact"/>
        <w:ind w:firstLineChars="200" w:firstLine="640"/>
        <w:jc w:val="center"/>
        <w:rPr>
          <w:rFonts w:ascii="方正小标宋简体" w:eastAsia="方正小标宋简体" w:hAnsi="仿宋"/>
          <w:sz w:val="32"/>
          <w:szCs w:val="32"/>
        </w:rPr>
      </w:pPr>
    </w:p>
    <w:p w:rsidR="00B223C7" w:rsidRDefault="00B223C7" w:rsidP="00B223C7">
      <w:pPr>
        <w:spacing w:line="576" w:lineRule="exact"/>
        <w:ind w:firstLineChars="200" w:firstLine="640"/>
        <w:jc w:val="center"/>
        <w:rPr>
          <w:rFonts w:ascii="方正小标宋简体" w:eastAsia="方正小标宋简体" w:hAnsi="仿宋"/>
          <w:sz w:val="32"/>
          <w:szCs w:val="32"/>
        </w:rPr>
      </w:pPr>
      <w:r>
        <w:rPr>
          <w:rFonts w:ascii="方正小标宋简体" w:eastAsia="方正小标宋简体" w:hAnsi="仿宋" w:hint="eastAsia"/>
          <w:sz w:val="32"/>
          <w:szCs w:val="32"/>
        </w:rPr>
        <w:t>安多县（帕那镇）2023年度部门预算数据分析</w:t>
      </w:r>
    </w:p>
    <w:p w:rsidR="00B223C7" w:rsidRDefault="00B223C7" w:rsidP="00B223C7">
      <w:pPr>
        <w:spacing w:line="576" w:lineRule="exact"/>
        <w:ind w:firstLineChars="200" w:firstLine="640"/>
        <w:jc w:val="center"/>
        <w:rPr>
          <w:rFonts w:ascii="黑体" w:eastAsia="黑体" w:hAnsi="黑体"/>
          <w:sz w:val="32"/>
          <w:szCs w:val="32"/>
        </w:rPr>
      </w:pP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一、2023年部门收支总表的说明</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2023年收支总预算</w:t>
      </w:r>
      <w:r>
        <w:rPr>
          <w:rFonts w:ascii="仿宋" w:eastAsia="仿宋" w:hAnsi="仿宋" w:hint="eastAsia"/>
          <w:sz w:val="32"/>
          <w:szCs w:val="32"/>
          <w:u w:val="single"/>
        </w:rPr>
        <w:t>3212.1</w:t>
      </w:r>
      <w:r>
        <w:rPr>
          <w:rFonts w:ascii="仿宋" w:eastAsia="仿宋" w:hAnsi="仿宋" w:hint="eastAsia"/>
          <w:sz w:val="32"/>
          <w:szCs w:val="32"/>
        </w:rPr>
        <w:t>万元。收入包括：一般公共预算拨款收入</w:t>
      </w:r>
      <w:r>
        <w:rPr>
          <w:rFonts w:ascii="仿宋" w:eastAsia="仿宋" w:hAnsi="仿宋" w:hint="eastAsia"/>
          <w:sz w:val="32"/>
          <w:szCs w:val="32"/>
          <w:u w:val="single"/>
        </w:rPr>
        <w:t>3180.29</w:t>
      </w:r>
      <w:r>
        <w:rPr>
          <w:rFonts w:ascii="仿宋" w:eastAsia="仿宋" w:hAnsi="仿宋" w:hint="eastAsia"/>
          <w:sz w:val="32"/>
          <w:szCs w:val="32"/>
        </w:rPr>
        <w:t>万元、上年结转</w:t>
      </w:r>
      <w:r>
        <w:rPr>
          <w:rFonts w:ascii="仿宋" w:eastAsia="仿宋" w:hAnsi="仿宋" w:hint="eastAsia"/>
          <w:sz w:val="32"/>
          <w:szCs w:val="32"/>
          <w:u w:val="single"/>
        </w:rPr>
        <w:t>31.81</w:t>
      </w:r>
      <w:r>
        <w:rPr>
          <w:rFonts w:ascii="仿宋" w:eastAsia="仿宋" w:hAnsi="仿宋" w:hint="eastAsia"/>
          <w:sz w:val="32"/>
          <w:szCs w:val="32"/>
        </w:rPr>
        <w:t>万元；支出包括：一般公共服务支出</w:t>
      </w:r>
      <w:r>
        <w:rPr>
          <w:rFonts w:ascii="仿宋" w:eastAsia="仿宋" w:hAnsi="仿宋" w:hint="eastAsia"/>
          <w:sz w:val="32"/>
          <w:szCs w:val="32"/>
          <w:u w:val="single"/>
        </w:rPr>
        <w:t>2400.54</w:t>
      </w:r>
      <w:r>
        <w:rPr>
          <w:rFonts w:ascii="仿宋" w:eastAsia="仿宋" w:hAnsi="仿宋" w:hint="eastAsia"/>
          <w:sz w:val="32"/>
          <w:szCs w:val="32"/>
        </w:rPr>
        <w:t>万元、科学技术支出</w:t>
      </w:r>
      <w:r>
        <w:rPr>
          <w:rFonts w:ascii="仿宋" w:eastAsia="仿宋" w:hAnsi="仿宋" w:hint="eastAsia"/>
          <w:sz w:val="32"/>
          <w:szCs w:val="32"/>
          <w:u w:val="single"/>
        </w:rPr>
        <w:t>39.93</w:t>
      </w:r>
      <w:r>
        <w:rPr>
          <w:rFonts w:ascii="仿宋" w:eastAsia="仿宋" w:hAnsi="仿宋" w:hint="eastAsia"/>
          <w:sz w:val="32"/>
          <w:szCs w:val="32"/>
        </w:rPr>
        <w:t>万元、文化旅游体育与传媒支出</w:t>
      </w:r>
      <w:r>
        <w:rPr>
          <w:rFonts w:ascii="仿宋" w:eastAsia="仿宋" w:hAnsi="仿宋" w:hint="eastAsia"/>
          <w:sz w:val="32"/>
          <w:szCs w:val="32"/>
          <w:u w:val="single"/>
        </w:rPr>
        <w:t>11</w:t>
      </w:r>
      <w:r>
        <w:rPr>
          <w:rFonts w:ascii="仿宋" w:eastAsia="仿宋" w:hAnsi="仿宋" w:hint="eastAsia"/>
          <w:sz w:val="32"/>
          <w:szCs w:val="32"/>
        </w:rPr>
        <w:t>万元、社会保障和就业支出</w:t>
      </w:r>
      <w:r>
        <w:rPr>
          <w:rFonts w:ascii="仿宋" w:eastAsia="仿宋" w:hAnsi="仿宋" w:hint="eastAsia"/>
          <w:sz w:val="32"/>
          <w:szCs w:val="32"/>
          <w:u w:val="single"/>
        </w:rPr>
        <w:t>335.37</w:t>
      </w:r>
      <w:r>
        <w:rPr>
          <w:rFonts w:ascii="仿宋" w:eastAsia="仿宋" w:hAnsi="仿宋" w:hint="eastAsia"/>
          <w:sz w:val="32"/>
          <w:szCs w:val="32"/>
        </w:rPr>
        <w:t>万元、卫生健康支出</w:t>
      </w:r>
      <w:r>
        <w:rPr>
          <w:rFonts w:ascii="仿宋" w:eastAsia="仿宋" w:hAnsi="仿宋" w:hint="eastAsia"/>
          <w:sz w:val="32"/>
          <w:szCs w:val="32"/>
          <w:u w:val="single"/>
        </w:rPr>
        <w:t>170.48</w:t>
      </w:r>
      <w:r>
        <w:rPr>
          <w:rFonts w:ascii="仿宋" w:eastAsia="仿宋" w:hAnsi="仿宋" w:hint="eastAsia"/>
          <w:sz w:val="32"/>
          <w:szCs w:val="32"/>
        </w:rPr>
        <w:t>万元、节能环保支出</w:t>
      </w:r>
      <w:r>
        <w:rPr>
          <w:rFonts w:ascii="仿宋" w:eastAsia="仿宋" w:hAnsi="仿宋" w:hint="eastAsia"/>
          <w:sz w:val="32"/>
          <w:szCs w:val="32"/>
          <w:u w:val="single"/>
        </w:rPr>
        <w:t>14.4</w:t>
      </w:r>
      <w:r>
        <w:rPr>
          <w:rFonts w:ascii="仿宋" w:eastAsia="仿宋" w:hAnsi="仿宋" w:hint="eastAsia"/>
          <w:sz w:val="32"/>
          <w:szCs w:val="32"/>
        </w:rPr>
        <w:t>万元、农林水支出</w:t>
      </w:r>
      <w:r>
        <w:rPr>
          <w:rFonts w:ascii="仿宋" w:eastAsia="仿宋" w:hAnsi="仿宋" w:hint="eastAsia"/>
          <w:sz w:val="32"/>
          <w:szCs w:val="32"/>
          <w:u w:val="single"/>
        </w:rPr>
        <w:t>37.81</w:t>
      </w:r>
      <w:r>
        <w:rPr>
          <w:rFonts w:ascii="仿宋" w:eastAsia="仿宋" w:hAnsi="仿宋" w:hint="eastAsia"/>
          <w:sz w:val="32"/>
          <w:szCs w:val="32"/>
        </w:rPr>
        <w:t>万元、住房保障支出</w:t>
      </w:r>
      <w:r>
        <w:rPr>
          <w:rFonts w:ascii="仿宋" w:eastAsia="仿宋" w:hAnsi="仿宋" w:hint="eastAsia"/>
          <w:sz w:val="32"/>
          <w:szCs w:val="32"/>
          <w:u w:val="single"/>
        </w:rPr>
        <w:t>202.57</w:t>
      </w:r>
      <w:r>
        <w:rPr>
          <w:rFonts w:ascii="仿宋" w:eastAsia="仿宋" w:hAnsi="仿宋" w:hint="eastAsia"/>
          <w:sz w:val="32"/>
          <w:szCs w:val="32"/>
        </w:rPr>
        <w:t>万元。</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二、2023年度部门收入总表的说明</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收入预算</w:t>
      </w:r>
      <w:r>
        <w:rPr>
          <w:rFonts w:ascii="仿宋" w:eastAsia="仿宋" w:hAnsi="仿宋" w:hint="eastAsia"/>
          <w:sz w:val="32"/>
          <w:szCs w:val="32"/>
          <w:u w:val="single"/>
        </w:rPr>
        <w:t>3212.1</w:t>
      </w:r>
      <w:r>
        <w:rPr>
          <w:rFonts w:ascii="仿宋" w:eastAsia="仿宋" w:hAnsi="仿宋" w:hint="eastAsia"/>
          <w:sz w:val="32"/>
          <w:szCs w:val="32"/>
        </w:rPr>
        <w:t>万元，其中：上年结转</w:t>
      </w:r>
      <w:r>
        <w:rPr>
          <w:rFonts w:ascii="仿宋" w:eastAsia="仿宋" w:hAnsi="仿宋" w:hint="eastAsia"/>
          <w:sz w:val="32"/>
          <w:szCs w:val="32"/>
          <w:u w:val="single"/>
        </w:rPr>
        <w:t>31.81</w:t>
      </w:r>
      <w:r>
        <w:rPr>
          <w:rFonts w:ascii="仿宋" w:eastAsia="仿宋" w:hAnsi="仿宋" w:hint="eastAsia"/>
          <w:sz w:val="32"/>
          <w:szCs w:val="32"/>
        </w:rPr>
        <w:t>万元,占</w:t>
      </w:r>
      <w:r>
        <w:rPr>
          <w:rFonts w:ascii="仿宋" w:eastAsia="仿宋" w:hAnsi="仿宋" w:hint="eastAsia"/>
          <w:sz w:val="32"/>
          <w:szCs w:val="32"/>
          <w:u w:val="single"/>
        </w:rPr>
        <w:t xml:space="preserve">1 </w:t>
      </w:r>
      <w:r>
        <w:rPr>
          <w:rFonts w:ascii="仿宋" w:eastAsia="仿宋" w:hAnsi="仿宋" w:hint="eastAsia"/>
          <w:sz w:val="32"/>
          <w:szCs w:val="32"/>
        </w:rPr>
        <w:t>%；一般公共预算拨款收入</w:t>
      </w:r>
      <w:r>
        <w:rPr>
          <w:rFonts w:ascii="仿宋" w:eastAsia="仿宋" w:hAnsi="仿宋" w:hint="eastAsia"/>
          <w:sz w:val="32"/>
          <w:szCs w:val="32"/>
          <w:u w:val="single"/>
        </w:rPr>
        <w:t>3180.29</w:t>
      </w:r>
      <w:r>
        <w:rPr>
          <w:rFonts w:ascii="仿宋" w:eastAsia="仿宋" w:hAnsi="仿宋" w:hint="eastAsia"/>
          <w:sz w:val="32"/>
          <w:szCs w:val="32"/>
        </w:rPr>
        <w:t>万元，占</w:t>
      </w:r>
      <w:r>
        <w:rPr>
          <w:rFonts w:ascii="仿宋" w:eastAsia="仿宋" w:hAnsi="仿宋" w:hint="eastAsia"/>
          <w:sz w:val="32"/>
          <w:szCs w:val="32"/>
          <w:u w:val="single"/>
        </w:rPr>
        <w:t>99</w:t>
      </w:r>
      <w:r>
        <w:rPr>
          <w:rFonts w:ascii="仿宋" w:eastAsia="仿宋" w:hAnsi="仿宋" w:hint="eastAsia"/>
          <w:sz w:val="32"/>
          <w:szCs w:val="32"/>
        </w:rPr>
        <w:t xml:space="preserve"> %。</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三、2023年部门支出总表的说明</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2023年支出预算</w:t>
      </w:r>
      <w:r>
        <w:rPr>
          <w:rFonts w:ascii="仿宋" w:eastAsia="仿宋" w:hAnsi="仿宋" w:hint="eastAsia"/>
          <w:sz w:val="32"/>
          <w:szCs w:val="32"/>
          <w:u w:val="single"/>
        </w:rPr>
        <w:t>3212.1</w:t>
      </w:r>
      <w:r>
        <w:rPr>
          <w:rFonts w:ascii="仿宋" w:eastAsia="仿宋" w:hAnsi="仿宋" w:hint="eastAsia"/>
          <w:sz w:val="32"/>
          <w:szCs w:val="32"/>
        </w:rPr>
        <w:t>万元，其中：基本支出</w:t>
      </w:r>
      <w:r>
        <w:rPr>
          <w:rFonts w:ascii="仿宋" w:eastAsia="仿宋" w:hAnsi="仿宋" w:hint="eastAsia"/>
          <w:sz w:val="32"/>
          <w:szCs w:val="32"/>
          <w:u w:val="single"/>
        </w:rPr>
        <w:t>2748.62</w:t>
      </w:r>
      <w:r>
        <w:rPr>
          <w:rFonts w:ascii="仿宋" w:eastAsia="仿宋" w:hAnsi="仿宋" w:hint="eastAsia"/>
          <w:sz w:val="32"/>
          <w:szCs w:val="32"/>
        </w:rPr>
        <w:t>万元，占</w:t>
      </w:r>
      <w:r>
        <w:rPr>
          <w:rFonts w:ascii="仿宋" w:eastAsia="仿宋" w:hAnsi="仿宋" w:hint="eastAsia"/>
          <w:sz w:val="32"/>
          <w:szCs w:val="32"/>
          <w:u w:val="single"/>
        </w:rPr>
        <w:t>85.6</w:t>
      </w:r>
      <w:r>
        <w:rPr>
          <w:rFonts w:ascii="仿宋" w:eastAsia="仿宋" w:hAnsi="仿宋" w:hint="eastAsia"/>
          <w:sz w:val="32"/>
          <w:szCs w:val="32"/>
        </w:rPr>
        <w:t>%；项目支出</w:t>
      </w:r>
      <w:r>
        <w:rPr>
          <w:rFonts w:ascii="仿宋" w:eastAsia="仿宋" w:hAnsi="仿宋" w:hint="eastAsia"/>
          <w:sz w:val="32"/>
          <w:szCs w:val="32"/>
          <w:u w:val="single"/>
        </w:rPr>
        <w:t>463.48</w:t>
      </w:r>
      <w:r>
        <w:rPr>
          <w:rFonts w:ascii="仿宋" w:eastAsia="仿宋" w:hAnsi="仿宋" w:hint="eastAsia"/>
          <w:sz w:val="32"/>
          <w:szCs w:val="32"/>
        </w:rPr>
        <w:t>万元，占</w:t>
      </w:r>
      <w:r>
        <w:rPr>
          <w:rFonts w:ascii="仿宋" w:eastAsia="仿宋" w:hAnsi="仿宋" w:hint="eastAsia"/>
          <w:sz w:val="32"/>
          <w:szCs w:val="32"/>
          <w:u w:val="single"/>
        </w:rPr>
        <w:t>14.4</w:t>
      </w:r>
      <w:r>
        <w:rPr>
          <w:rFonts w:ascii="仿宋" w:eastAsia="仿宋" w:hAnsi="仿宋" w:hint="eastAsia"/>
          <w:sz w:val="32"/>
          <w:szCs w:val="32"/>
        </w:rPr>
        <w:t>%。</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四、2023年财政拨款收支总表的说明</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2023年收支总预算</w:t>
      </w:r>
      <w:r>
        <w:rPr>
          <w:rFonts w:ascii="仿宋" w:eastAsia="仿宋" w:hAnsi="仿宋" w:hint="eastAsia"/>
          <w:sz w:val="32"/>
          <w:szCs w:val="32"/>
          <w:u w:val="single"/>
        </w:rPr>
        <w:t>3212.1</w:t>
      </w:r>
      <w:r>
        <w:rPr>
          <w:rFonts w:ascii="仿宋" w:eastAsia="仿宋" w:hAnsi="仿宋" w:hint="eastAsia"/>
          <w:sz w:val="32"/>
          <w:szCs w:val="32"/>
        </w:rPr>
        <w:t>万元。收入包括：一般公共预算拨款收入</w:t>
      </w:r>
      <w:r>
        <w:rPr>
          <w:rFonts w:ascii="仿宋" w:eastAsia="仿宋" w:hAnsi="仿宋" w:hint="eastAsia"/>
          <w:sz w:val="32"/>
          <w:szCs w:val="32"/>
          <w:u w:val="single"/>
        </w:rPr>
        <w:t>3180.29</w:t>
      </w:r>
      <w:r>
        <w:rPr>
          <w:rFonts w:ascii="仿宋" w:eastAsia="仿宋" w:hAnsi="仿宋" w:hint="eastAsia"/>
          <w:sz w:val="32"/>
          <w:szCs w:val="32"/>
        </w:rPr>
        <w:t>万元、上年结转</w:t>
      </w:r>
      <w:r>
        <w:rPr>
          <w:rFonts w:ascii="仿宋" w:eastAsia="仿宋" w:hAnsi="仿宋" w:hint="eastAsia"/>
          <w:sz w:val="32"/>
          <w:szCs w:val="32"/>
          <w:u w:val="single"/>
        </w:rPr>
        <w:t>31.81</w:t>
      </w:r>
      <w:r>
        <w:rPr>
          <w:rFonts w:ascii="仿宋" w:eastAsia="仿宋" w:hAnsi="仿宋" w:hint="eastAsia"/>
          <w:sz w:val="32"/>
          <w:szCs w:val="32"/>
        </w:rPr>
        <w:t>万元；支出包括：一般公共服务支出</w:t>
      </w:r>
      <w:r>
        <w:rPr>
          <w:rFonts w:ascii="仿宋" w:eastAsia="仿宋" w:hAnsi="仿宋" w:hint="eastAsia"/>
          <w:sz w:val="32"/>
          <w:szCs w:val="32"/>
          <w:u w:val="single"/>
        </w:rPr>
        <w:t>2400.54</w:t>
      </w:r>
      <w:r>
        <w:rPr>
          <w:rFonts w:ascii="仿宋" w:eastAsia="仿宋" w:hAnsi="仿宋" w:hint="eastAsia"/>
          <w:sz w:val="32"/>
          <w:szCs w:val="32"/>
        </w:rPr>
        <w:t>万元、科学技术支出</w:t>
      </w:r>
      <w:r>
        <w:rPr>
          <w:rFonts w:ascii="仿宋" w:eastAsia="仿宋" w:hAnsi="仿宋" w:hint="eastAsia"/>
          <w:sz w:val="32"/>
          <w:szCs w:val="32"/>
          <w:u w:val="single"/>
        </w:rPr>
        <w:t>39.93</w:t>
      </w:r>
      <w:r>
        <w:rPr>
          <w:rFonts w:ascii="仿宋" w:eastAsia="仿宋" w:hAnsi="仿宋" w:hint="eastAsia"/>
          <w:sz w:val="32"/>
          <w:szCs w:val="32"/>
        </w:rPr>
        <w:t>万元、文化旅游体育与传媒支出</w:t>
      </w:r>
      <w:r>
        <w:rPr>
          <w:rFonts w:ascii="仿宋" w:eastAsia="仿宋" w:hAnsi="仿宋" w:hint="eastAsia"/>
          <w:sz w:val="32"/>
          <w:szCs w:val="32"/>
          <w:u w:val="single"/>
        </w:rPr>
        <w:t>11</w:t>
      </w:r>
      <w:r>
        <w:rPr>
          <w:rFonts w:ascii="仿宋" w:eastAsia="仿宋" w:hAnsi="仿宋" w:hint="eastAsia"/>
          <w:sz w:val="32"/>
          <w:szCs w:val="32"/>
        </w:rPr>
        <w:t>万元、社会保障和就业支出</w:t>
      </w:r>
      <w:r>
        <w:rPr>
          <w:rFonts w:ascii="仿宋" w:eastAsia="仿宋" w:hAnsi="仿宋" w:hint="eastAsia"/>
          <w:sz w:val="32"/>
          <w:szCs w:val="32"/>
          <w:u w:val="single"/>
        </w:rPr>
        <w:t>335.37</w:t>
      </w:r>
      <w:r>
        <w:rPr>
          <w:rFonts w:ascii="仿宋" w:eastAsia="仿宋" w:hAnsi="仿宋" w:hint="eastAsia"/>
          <w:sz w:val="32"/>
          <w:szCs w:val="32"/>
        </w:rPr>
        <w:t>万元、卫生健康支出</w:t>
      </w:r>
      <w:r>
        <w:rPr>
          <w:rFonts w:ascii="仿宋" w:eastAsia="仿宋" w:hAnsi="仿宋" w:hint="eastAsia"/>
          <w:sz w:val="32"/>
          <w:szCs w:val="32"/>
          <w:u w:val="single"/>
        </w:rPr>
        <w:t>170.48</w:t>
      </w:r>
      <w:r>
        <w:rPr>
          <w:rFonts w:ascii="仿宋" w:eastAsia="仿宋" w:hAnsi="仿宋" w:hint="eastAsia"/>
          <w:sz w:val="32"/>
          <w:szCs w:val="32"/>
        </w:rPr>
        <w:t>万元、节能环保支</w:t>
      </w:r>
      <w:r>
        <w:rPr>
          <w:rFonts w:ascii="仿宋" w:eastAsia="仿宋" w:hAnsi="仿宋" w:hint="eastAsia"/>
          <w:sz w:val="32"/>
          <w:szCs w:val="32"/>
        </w:rPr>
        <w:lastRenderedPageBreak/>
        <w:t>出</w:t>
      </w:r>
      <w:r>
        <w:rPr>
          <w:rFonts w:ascii="仿宋" w:eastAsia="仿宋" w:hAnsi="仿宋" w:hint="eastAsia"/>
          <w:sz w:val="32"/>
          <w:szCs w:val="32"/>
          <w:u w:val="single"/>
        </w:rPr>
        <w:t>14.4</w:t>
      </w:r>
      <w:r>
        <w:rPr>
          <w:rFonts w:ascii="仿宋" w:eastAsia="仿宋" w:hAnsi="仿宋" w:hint="eastAsia"/>
          <w:sz w:val="32"/>
          <w:szCs w:val="32"/>
        </w:rPr>
        <w:t>万元、农林水支出</w:t>
      </w:r>
      <w:r>
        <w:rPr>
          <w:rFonts w:ascii="仿宋" w:eastAsia="仿宋" w:hAnsi="仿宋" w:hint="eastAsia"/>
          <w:sz w:val="32"/>
          <w:szCs w:val="32"/>
          <w:u w:val="single"/>
        </w:rPr>
        <w:t>37.81</w:t>
      </w:r>
      <w:r>
        <w:rPr>
          <w:rFonts w:ascii="仿宋" w:eastAsia="仿宋" w:hAnsi="仿宋" w:hint="eastAsia"/>
          <w:sz w:val="32"/>
          <w:szCs w:val="32"/>
        </w:rPr>
        <w:t>万元、住房保障支出</w:t>
      </w:r>
      <w:r>
        <w:rPr>
          <w:rFonts w:ascii="仿宋" w:eastAsia="仿宋" w:hAnsi="仿宋" w:hint="eastAsia"/>
          <w:sz w:val="32"/>
          <w:szCs w:val="32"/>
          <w:u w:val="single"/>
        </w:rPr>
        <w:t>202.57</w:t>
      </w:r>
      <w:r>
        <w:rPr>
          <w:rFonts w:ascii="仿宋" w:eastAsia="仿宋" w:hAnsi="仿宋" w:hint="eastAsia"/>
          <w:sz w:val="32"/>
          <w:szCs w:val="32"/>
        </w:rPr>
        <w:t>万元。</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五、2023年一般公共预算支出表的说明</w:t>
      </w:r>
    </w:p>
    <w:p w:rsidR="00B223C7" w:rsidRDefault="00B223C7" w:rsidP="00B223C7">
      <w:pPr>
        <w:spacing w:line="576" w:lineRule="exact"/>
        <w:ind w:firstLineChars="200" w:firstLine="640"/>
        <w:rPr>
          <w:rFonts w:ascii="楷体" w:eastAsia="楷体" w:hAnsi="楷体"/>
          <w:sz w:val="32"/>
          <w:szCs w:val="32"/>
        </w:rPr>
      </w:pPr>
      <w:r>
        <w:rPr>
          <w:rFonts w:ascii="楷体" w:eastAsia="楷体" w:hAnsi="楷体" w:hint="eastAsia"/>
          <w:sz w:val="32"/>
          <w:szCs w:val="32"/>
        </w:rPr>
        <w:t>（一）一般公共预算当年拨款规模变化情况。</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2023年一般公共预算当年拨款</w:t>
      </w:r>
      <w:r>
        <w:rPr>
          <w:rFonts w:ascii="仿宋" w:eastAsia="仿宋" w:hAnsi="仿宋" w:hint="eastAsia"/>
          <w:sz w:val="32"/>
          <w:szCs w:val="32"/>
          <w:u w:val="single"/>
        </w:rPr>
        <w:t>3212.1</w:t>
      </w:r>
      <w:r>
        <w:rPr>
          <w:rFonts w:ascii="仿宋" w:eastAsia="仿宋" w:hAnsi="仿宋" w:hint="eastAsia"/>
          <w:sz w:val="32"/>
          <w:szCs w:val="32"/>
        </w:rPr>
        <w:t>万元,比2022年执行数减少</w:t>
      </w:r>
      <w:r>
        <w:rPr>
          <w:rFonts w:ascii="仿宋" w:eastAsia="仿宋" w:hAnsi="仿宋" w:hint="eastAsia"/>
          <w:sz w:val="32"/>
          <w:szCs w:val="32"/>
          <w:u w:val="single"/>
        </w:rPr>
        <w:t>680.08</w:t>
      </w:r>
      <w:r>
        <w:rPr>
          <w:rFonts w:ascii="仿宋" w:eastAsia="仿宋" w:hAnsi="仿宋" w:hint="eastAsia"/>
          <w:sz w:val="32"/>
          <w:szCs w:val="32"/>
        </w:rPr>
        <w:t xml:space="preserve">万元，主要原因为部分项目减少。 </w:t>
      </w:r>
    </w:p>
    <w:p w:rsidR="00B223C7" w:rsidRDefault="00B223C7" w:rsidP="00B223C7">
      <w:pPr>
        <w:spacing w:line="576" w:lineRule="exact"/>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一般公共服务支出</w:t>
      </w:r>
      <w:r>
        <w:rPr>
          <w:rFonts w:ascii="仿宋" w:eastAsia="仿宋" w:hAnsi="仿宋" w:hint="eastAsia"/>
          <w:sz w:val="32"/>
          <w:szCs w:val="32"/>
          <w:u w:val="single"/>
        </w:rPr>
        <w:t>2400.54</w:t>
      </w:r>
      <w:r>
        <w:rPr>
          <w:rFonts w:ascii="仿宋" w:eastAsia="仿宋" w:hAnsi="仿宋" w:hint="eastAsia"/>
          <w:sz w:val="32"/>
          <w:szCs w:val="32"/>
        </w:rPr>
        <w:t>万元，占</w:t>
      </w:r>
      <w:r>
        <w:rPr>
          <w:rFonts w:ascii="仿宋" w:eastAsia="仿宋" w:hAnsi="仿宋" w:hint="eastAsia"/>
          <w:sz w:val="32"/>
          <w:szCs w:val="32"/>
          <w:u w:val="single"/>
        </w:rPr>
        <w:t>74.7</w:t>
      </w:r>
      <w:r>
        <w:rPr>
          <w:rFonts w:ascii="仿宋" w:eastAsia="仿宋" w:hAnsi="仿宋" w:hint="eastAsia"/>
          <w:sz w:val="32"/>
          <w:szCs w:val="32"/>
        </w:rPr>
        <w:t>%；科学技术支出</w:t>
      </w:r>
      <w:r>
        <w:rPr>
          <w:rFonts w:ascii="仿宋" w:eastAsia="仿宋" w:hAnsi="仿宋" w:hint="eastAsia"/>
          <w:sz w:val="32"/>
          <w:szCs w:val="32"/>
          <w:u w:val="single"/>
        </w:rPr>
        <w:t>39.93</w:t>
      </w:r>
      <w:r>
        <w:rPr>
          <w:rFonts w:ascii="仿宋" w:eastAsia="仿宋" w:hAnsi="仿宋" w:hint="eastAsia"/>
          <w:sz w:val="32"/>
          <w:szCs w:val="32"/>
        </w:rPr>
        <w:t>万元，占</w:t>
      </w:r>
      <w:r>
        <w:rPr>
          <w:rFonts w:ascii="仿宋" w:eastAsia="仿宋" w:hAnsi="仿宋" w:hint="eastAsia"/>
          <w:sz w:val="32"/>
          <w:szCs w:val="32"/>
          <w:u w:val="single"/>
        </w:rPr>
        <w:t xml:space="preserve"> 1.2</w:t>
      </w:r>
      <w:r>
        <w:rPr>
          <w:rFonts w:ascii="仿宋" w:eastAsia="仿宋" w:hAnsi="仿宋" w:hint="eastAsia"/>
          <w:sz w:val="32"/>
          <w:szCs w:val="32"/>
        </w:rPr>
        <w:t>%；文化旅游体育与传媒支出</w:t>
      </w:r>
      <w:r>
        <w:rPr>
          <w:rFonts w:ascii="仿宋" w:eastAsia="仿宋" w:hAnsi="仿宋" w:hint="eastAsia"/>
          <w:sz w:val="32"/>
          <w:szCs w:val="32"/>
          <w:u w:val="single"/>
        </w:rPr>
        <w:t>11</w:t>
      </w:r>
      <w:r>
        <w:rPr>
          <w:rFonts w:ascii="仿宋" w:eastAsia="仿宋" w:hAnsi="仿宋" w:hint="eastAsia"/>
          <w:sz w:val="32"/>
          <w:szCs w:val="32"/>
        </w:rPr>
        <w:t>万元，占</w:t>
      </w:r>
      <w:r>
        <w:rPr>
          <w:rFonts w:ascii="仿宋" w:eastAsia="仿宋" w:hAnsi="仿宋" w:hint="eastAsia"/>
          <w:sz w:val="32"/>
          <w:szCs w:val="32"/>
          <w:u w:val="single"/>
        </w:rPr>
        <w:t>0.3</w:t>
      </w:r>
      <w:r>
        <w:rPr>
          <w:rFonts w:ascii="仿宋" w:eastAsia="仿宋" w:hAnsi="仿宋" w:hint="eastAsia"/>
          <w:sz w:val="32"/>
          <w:szCs w:val="32"/>
        </w:rPr>
        <w:t>%；社会保障和就业支出</w:t>
      </w:r>
      <w:r>
        <w:rPr>
          <w:rFonts w:ascii="仿宋" w:eastAsia="仿宋" w:hAnsi="仿宋" w:hint="eastAsia"/>
          <w:sz w:val="32"/>
          <w:szCs w:val="32"/>
          <w:u w:val="single"/>
        </w:rPr>
        <w:t>335.37</w:t>
      </w:r>
      <w:r>
        <w:rPr>
          <w:rFonts w:ascii="仿宋" w:eastAsia="仿宋" w:hAnsi="仿宋" w:hint="eastAsia"/>
          <w:sz w:val="32"/>
          <w:szCs w:val="32"/>
        </w:rPr>
        <w:t>万元，占</w:t>
      </w:r>
      <w:r>
        <w:rPr>
          <w:rFonts w:ascii="仿宋" w:eastAsia="仿宋" w:hAnsi="仿宋" w:hint="eastAsia"/>
          <w:sz w:val="32"/>
          <w:szCs w:val="32"/>
          <w:u w:val="single"/>
        </w:rPr>
        <w:t>10.4</w:t>
      </w:r>
      <w:r>
        <w:rPr>
          <w:rFonts w:ascii="仿宋" w:eastAsia="仿宋" w:hAnsi="仿宋" w:hint="eastAsia"/>
          <w:sz w:val="32"/>
          <w:szCs w:val="32"/>
        </w:rPr>
        <w:t>%；卫生健康支出</w:t>
      </w:r>
      <w:r>
        <w:rPr>
          <w:rFonts w:ascii="仿宋" w:eastAsia="仿宋" w:hAnsi="仿宋" w:hint="eastAsia"/>
          <w:sz w:val="32"/>
          <w:szCs w:val="32"/>
          <w:u w:val="single"/>
        </w:rPr>
        <w:t>170.48</w:t>
      </w:r>
      <w:r>
        <w:rPr>
          <w:rFonts w:ascii="仿宋" w:eastAsia="仿宋" w:hAnsi="仿宋" w:hint="eastAsia"/>
          <w:sz w:val="32"/>
          <w:szCs w:val="32"/>
        </w:rPr>
        <w:t>万元，占</w:t>
      </w:r>
      <w:r>
        <w:rPr>
          <w:rFonts w:ascii="仿宋" w:eastAsia="仿宋" w:hAnsi="仿宋" w:hint="eastAsia"/>
          <w:sz w:val="32"/>
          <w:szCs w:val="32"/>
          <w:u w:val="single"/>
        </w:rPr>
        <w:t>5.3</w:t>
      </w:r>
      <w:r>
        <w:rPr>
          <w:rFonts w:ascii="仿宋" w:eastAsia="仿宋" w:hAnsi="仿宋" w:hint="eastAsia"/>
          <w:sz w:val="32"/>
          <w:szCs w:val="32"/>
        </w:rPr>
        <w:t>%；节能环保支出</w:t>
      </w:r>
      <w:r>
        <w:rPr>
          <w:rFonts w:ascii="仿宋" w:eastAsia="仿宋" w:hAnsi="仿宋" w:hint="eastAsia"/>
          <w:sz w:val="32"/>
          <w:szCs w:val="32"/>
          <w:u w:val="single"/>
        </w:rPr>
        <w:t>14.4</w:t>
      </w:r>
      <w:r>
        <w:rPr>
          <w:rFonts w:ascii="仿宋" w:eastAsia="仿宋" w:hAnsi="仿宋" w:hint="eastAsia"/>
          <w:sz w:val="32"/>
          <w:szCs w:val="32"/>
        </w:rPr>
        <w:t>万元，占</w:t>
      </w:r>
      <w:r>
        <w:rPr>
          <w:rFonts w:ascii="仿宋" w:eastAsia="仿宋" w:hAnsi="仿宋" w:hint="eastAsia"/>
          <w:sz w:val="32"/>
          <w:szCs w:val="32"/>
          <w:u w:val="single"/>
        </w:rPr>
        <w:t>0.5</w:t>
      </w:r>
      <w:r>
        <w:rPr>
          <w:rFonts w:ascii="仿宋" w:eastAsia="仿宋" w:hAnsi="仿宋" w:hint="eastAsia"/>
          <w:sz w:val="32"/>
          <w:szCs w:val="32"/>
        </w:rPr>
        <w:t>%；农林水支出</w:t>
      </w:r>
      <w:r>
        <w:rPr>
          <w:rFonts w:ascii="仿宋" w:eastAsia="仿宋" w:hAnsi="仿宋" w:hint="eastAsia"/>
          <w:sz w:val="32"/>
          <w:szCs w:val="32"/>
          <w:u w:val="single"/>
        </w:rPr>
        <w:t>37.81</w:t>
      </w:r>
      <w:r>
        <w:rPr>
          <w:rFonts w:ascii="仿宋" w:eastAsia="仿宋" w:hAnsi="仿宋" w:hint="eastAsia"/>
          <w:sz w:val="32"/>
          <w:szCs w:val="32"/>
        </w:rPr>
        <w:t>万元，占</w:t>
      </w:r>
      <w:r>
        <w:rPr>
          <w:rFonts w:ascii="仿宋" w:eastAsia="仿宋" w:hAnsi="仿宋" w:hint="eastAsia"/>
          <w:sz w:val="32"/>
          <w:szCs w:val="32"/>
          <w:u w:val="single"/>
        </w:rPr>
        <w:t>1.2</w:t>
      </w:r>
      <w:r>
        <w:rPr>
          <w:rFonts w:ascii="仿宋" w:eastAsia="仿宋" w:hAnsi="仿宋" w:hint="eastAsia"/>
          <w:sz w:val="32"/>
          <w:szCs w:val="32"/>
        </w:rPr>
        <w:t>%；住房保障支出</w:t>
      </w:r>
      <w:r>
        <w:rPr>
          <w:rFonts w:ascii="仿宋" w:eastAsia="仿宋" w:hAnsi="仿宋" w:hint="eastAsia"/>
          <w:sz w:val="32"/>
          <w:szCs w:val="32"/>
          <w:u w:val="single"/>
        </w:rPr>
        <w:t>202.57</w:t>
      </w:r>
      <w:r>
        <w:rPr>
          <w:rFonts w:ascii="仿宋" w:eastAsia="仿宋" w:hAnsi="仿宋" w:hint="eastAsia"/>
          <w:sz w:val="32"/>
          <w:szCs w:val="32"/>
        </w:rPr>
        <w:t>万元，占</w:t>
      </w:r>
      <w:r>
        <w:rPr>
          <w:rFonts w:ascii="仿宋" w:eastAsia="仿宋" w:hAnsi="仿宋" w:hint="eastAsia"/>
          <w:sz w:val="32"/>
          <w:szCs w:val="32"/>
          <w:u w:val="single"/>
        </w:rPr>
        <w:t>6.4</w:t>
      </w:r>
      <w:r>
        <w:rPr>
          <w:rFonts w:ascii="仿宋" w:eastAsia="仿宋" w:hAnsi="仿宋" w:hint="eastAsia"/>
          <w:sz w:val="32"/>
          <w:szCs w:val="32"/>
        </w:rPr>
        <w:t>%。</w:t>
      </w:r>
    </w:p>
    <w:p w:rsidR="00B223C7" w:rsidRDefault="00B223C7" w:rsidP="00B223C7">
      <w:pPr>
        <w:spacing w:line="576" w:lineRule="exact"/>
        <w:ind w:firstLineChars="200" w:firstLine="640"/>
        <w:rPr>
          <w:rFonts w:ascii="楷体" w:eastAsia="楷体" w:hAnsi="楷体"/>
          <w:sz w:val="32"/>
          <w:szCs w:val="32"/>
        </w:rPr>
      </w:pPr>
      <w:r>
        <w:rPr>
          <w:rFonts w:ascii="楷体" w:eastAsia="楷体" w:hAnsi="楷体" w:hint="eastAsia"/>
          <w:sz w:val="32"/>
          <w:szCs w:val="32"/>
        </w:rPr>
        <w:t>（三）一般公共预算当年拨款具体使用情况。</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B223C7" w:rsidRDefault="00B223C7" w:rsidP="00B223C7">
      <w:pPr>
        <w:tabs>
          <w:tab w:val="left" w:pos="312"/>
        </w:tabs>
        <w:spacing w:line="576" w:lineRule="exact"/>
        <w:ind w:firstLineChars="200" w:firstLine="640"/>
        <w:rPr>
          <w:rFonts w:ascii="仿宋" w:eastAsia="仿宋" w:hAnsi="仿宋"/>
          <w:sz w:val="32"/>
          <w:szCs w:val="32"/>
        </w:rPr>
      </w:pPr>
      <w:r>
        <w:rPr>
          <w:rFonts w:ascii="仿宋" w:eastAsia="仿宋" w:hAnsi="仿宋" w:hint="eastAsia"/>
          <w:sz w:val="32"/>
          <w:szCs w:val="32"/>
        </w:rPr>
        <w:t>1.一般公共服务支出（类）人大事务（款）其他人大事务支出（项）2023年预算数为8万元，比2022年执行数增长5.7万元，增长247.83%。主要原因是该项目本年度年初预算上级配套资金增加。</w:t>
      </w:r>
    </w:p>
    <w:p w:rsidR="00B223C7" w:rsidRDefault="00B223C7" w:rsidP="00B223C7">
      <w:pPr>
        <w:tabs>
          <w:tab w:val="left" w:pos="312"/>
        </w:tabs>
        <w:spacing w:line="576" w:lineRule="exact"/>
        <w:ind w:firstLineChars="200" w:firstLine="640"/>
        <w:rPr>
          <w:rFonts w:ascii="仿宋" w:eastAsia="仿宋" w:hAnsi="仿宋"/>
          <w:sz w:val="32"/>
          <w:szCs w:val="32"/>
        </w:rPr>
      </w:pPr>
      <w:r>
        <w:rPr>
          <w:rFonts w:ascii="仿宋" w:eastAsia="仿宋" w:hAnsi="仿宋" w:hint="eastAsia"/>
          <w:sz w:val="32"/>
          <w:szCs w:val="32"/>
        </w:rPr>
        <w:t>2.一般公共服务支出（类）政府办公厅（室）及相关机构事务（款）行政运行（项）2023年预算数为2127.26万元，比2022年执行数增多 1274.46 万元，上升149.44%。主要原因是本年度年初预算时人员经费都纳入该项目。</w:t>
      </w:r>
    </w:p>
    <w:p w:rsidR="00B223C7" w:rsidRDefault="00B223C7" w:rsidP="00B223C7">
      <w:pPr>
        <w:tabs>
          <w:tab w:val="left" w:pos="312"/>
        </w:tabs>
        <w:spacing w:line="576" w:lineRule="exact"/>
        <w:ind w:firstLineChars="200" w:firstLine="640"/>
        <w:rPr>
          <w:rFonts w:ascii="仿宋" w:eastAsia="仿宋" w:hAnsi="仿宋"/>
          <w:sz w:val="32"/>
          <w:szCs w:val="32"/>
        </w:rPr>
      </w:pPr>
      <w:r>
        <w:rPr>
          <w:rFonts w:ascii="仿宋" w:eastAsia="仿宋" w:hAnsi="仿宋" w:hint="eastAsia"/>
          <w:sz w:val="32"/>
          <w:szCs w:val="32"/>
        </w:rPr>
        <w:lastRenderedPageBreak/>
        <w:t>3.一般公共服务支出（类）组织事务（款）其他组织事务支出（项）2023年预算数为265.29万元，比2022年执行数增加74.57万元，增长39.09%。主要原因是本年度年初预算时该项目人员和社区数量增加、含上年结转资金。</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4.科学技术支出（类）科学技术支出（款）科学技术支出（项）2023年预算数为其他科学技术支出39.93万元，比2022年执行数增加36.33 万元，增长1009.16%。主要原因是本年度年初预算时科技专干工资福利增加。</w:t>
      </w:r>
    </w:p>
    <w:p w:rsidR="00B223C7" w:rsidRDefault="00B223C7" w:rsidP="00B223C7">
      <w:pPr>
        <w:tabs>
          <w:tab w:val="left" w:pos="312"/>
        </w:tabs>
        <w:spacing w:line="576" w:lineRule="exact"/>
        <w:ind w:firstLineChars="200" w:firstLine="640"/>
        <w:rPr>
          <w:rFonts w:ascii="仿宋" w:eastAsia="仿宋" w:hAnsi="仿宋"/>
          <w:sz w:val="32"/>
          <w:szCs w:val="32"/>
        </w:rPr>
      </w:pPr>
      <w:r w:rsidRPr="006D06FE">
        <w:rPr>
          <w:rFonts w:ascii="仿宋" w:eastAsia="仿宋" w:hAnsi="仿宋" w:hint="eastAsia"/>
          <w:sz w:val="32"/>
          <w:szCs w:val="32"/>
        </w:rPr>
        <w:t>5.文化旅游体育与传媒支出（类）文化和旅游（款）艺术表演场所（项）2023年预算数为4万元，比2022年执行数增加4万元，增长100 %。主要原因是去年该</w:t>
      </w:r>
      <w:r>
        <w:rPr>
          <w:rFonts w:ascii="仿宋" w:eastAsia="仿宋" w:hAnsi="仿宋" w:hint="eastAsia"/>
          <w:sz w:val="32"/>
          <w:szCs w:val="32"/>
        </w:rPr>
        <w:t>资金</w:t>
      </w:r>
      <w:r w:rsidRPr="006D06FE">
        <w:rPr>
          <w:rFonts w:ascii="仿宋" w:eastAsia="仿宋" w:hAnsi="仿宋" w:hint="eastAsia"/>
          <w:sz w:val="32"/>
          <w:szCs w:val="32"/>
        </w:rPr>
        <w:t>执行数为0</w:t>
      </w:r>
      <w:r>
        <w:rPr>
          <w:rFonts w:ascii="仿宋" w:eastAsia="仿宋" w:hAnsi="仿宋" w:hint="eastAsia"/>
          <w:sz w:val="32"/>
          <w:szCs w:val="32"/>
        </w:rPr>
        <w:t xml:space="preserve">。 </w:t>
      </w:r>
    </w:p>
    <w:p w:rsidR="00B223C7" w:rsidRPr="00AE61F2" w:rsidRDefault="00B223C7" w:rsidP="00B223C7">
      <w:pPr>
        <w:tabs>
          <w:tab w:val="left" w:pos="312"/>
        </w:tabs>
        <w:spacing w:line="576" w:lineRule="exact"/>
        <w:ind w:firstLineChars="200" w:firstLine="640"/>
        <w:rPr>
          <w:rFonts w:ascii="仿宋" w:eastAsia="仿宋" w:hAnsi="仿宋"/>
          <w:sz w:val="32"/>
          <w:szCs w:val="32"/>
        </w:rPr>
      </w:pPr>
      <w:r>
        <w:rPr>
          <w:rFonts w:ascii="仿宋" w:eastAsia="仿宋" w:hAnsi="仿宋" w:hint="eastAsia"/>
          <w:sz w:val="32"/>
          <w:szCs w:val="32"/>
        </w:rPr>
        <w:t>6.文化旅游体育与传媒支出（类）文化和旅游（款）群众文化（项）2023年预算数为7万元,</w:t>
      </w:r>
      <w:r w:rsidRPr="00AE61F2">
        <w:rPr>
          <w:rFonts w:ascii="仿宋" w:eastAsia="仿宋" w:hAnsi="仿宋" w:hint="eastAsia"/>
          <w:sz w:val="32"/>
          <w:szCs w:val="32"/>
        </w:rPr>
        <w:t xml:space="preserve"> </w:t>
      </w:r>
      <w:r>
        <w:rPr>
          <w:rFonts w:ascii="仿宋" w:eastAsia="仿宋" w:hAnsi="仿宋" w:hint="eastAsia"/>
          <w:sz w:val="32"/>
          <w:szCs w:val="32"/>
        </w:rPr>
        <w:t>比2022年执行数减少319.13万元，下降97.85 %。主要原因是本年度年初预算时群众文化只有项目经费，上年度预算有人员经费。</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7.社会保障与就业支出（类）民政管理事务（款）基层政权建设和社区治理（项）2023年预算数为20万元，比2022年执行数增加18.98万元，增长1860.78%。主要原因为上年度该项目资金执行力度不够。</w:t>
      </w:r>
    </w:p>
    <w:p w:rsidR="00B223C7" w:rsidRDefault="00B223C7" w:rsidP="00B223C7">
      <w:pPr>
        <w:tabs>
          <w:tab w:val="left" w:pos="312"/>
        </w:tabs>
        <w:spacing w:line="576" w:lineRule="exact"/>
        <w:ind w:firstLineChars="200" w:firstLine="640"/>
        <w:rPr>
          <w:rFonts w:ascii="仿宋" w:eastAsia="仿宋" w:hAnsi="仿宋"/>
          <w:sz w:val="32"/>
          <w:szCs w:val="32"/>
        </w:rPr>
      </w:pPr>
      <w:r>
        <w:rPr>
          <w:rFonts w:ascii="仿宋" w:eastAsia="仿宋" w:hAnsi="仿宋" w:hint="eastAsia"/>
          <w:sz w:val="32"/>
          <w:szCs w:val="32"/>
        </w:rPr>
        <w:t>8.社会保障与就业支出（类）行政事业单位养老支出（款）机关事业单位基本养老保险缴费支出（项）2023年预算数为270.09万元，比2022年执行数增加77.18万元，增长40%。主要原因是年初预算人员新增。</w:t>
      </w:r>
    </w:p>
    <w:p w:rsidR="00B223C7" w:rsidRDefault="00B223C7" w:rsidP="00B223C7">
      <w:pPr>
        <w:tabs>
          <w:tab w:val="left" w:pos="312"/>
        </w:tabs>
        <w:spacing w:line="576" w:lineRule="exact"/>
        <w:ind w:firstLineChars="200" w:firstLine="640"/>
        <w:rPr>
          <w:rFonts w:ascii="仿宋" w:eastAsia="仿宋" w:hAnsi="仿宋"/>
          <w:sz w:val="32"/>
          <w:szCs w:val="32"/>
        </w:rPr>
      </w:pPr>
      <w:r>
        <w:rPr>
          <w:rFonts w:ascii="仿宋" w:eastAsia="仿宋" w:hAnsi="仿宋" w:hint="eastAsia"/>
          <w:sz w:val="32"/>
          <w:szCs w:val="32"/>
        </w:rPr>
        <w:lastRenderedPageBreak/>
        <w:t>9.社会保障与就业支出（类）其他社会保障和就业支出（款）其他社会保障和就业支出（项）2023年预算数为45.28万元，比2022年执行数增加21.12万元，增长87.42%。主要原因是年初预算人员新增。</w:t>
      </w:r>
    </w:p>
    <w:p w:rsidR="00B223C7" w:rsidRPr="005A01DE" w:rsidRDefault="00B223C7" w:rsidP="00B223C7">
      <w:pPr>
        <w:spacing w:line="576" w:lineRule="exact"/>
        <w:ind w:firstLineChars="200" w:firstLine="640"/>
        <w:rPr>
          <w:rFonts w:ascii="仿宋" w:eastAsia="仿宋" w:hAnsi="仿宋"/>
          <w:sz w:val="32"/>
          <w:szCs w:val="32"/>
        </w:rPr>
      </w:pPr>
      <w:r w:rsidRPr="005A01DE">
        <w:rPr>
          <w:rFonts w:ascii="仿宋" w:eastAsia="仿宋" w:hAnsi="仿宋" w:hint="eastAsia"/>
          <w:sz w:val="32"/>
          <w:szCs w:val="32"/>
        </w:rPr>
        <w:t>10.卫生健康支出（类）基层医疗卫生机构（款）其他基层医疗卫生机构支出（项）2023年预算数为6万元，同2022年执行数一致。</w:t>
      </w:r>
    </w:p>
    <w:p w:rsidR="00B223C7" w:rsidRDefault="00B223C7" w:rsidP="00B223C7">
      <w:pPr>
        <w:spacing w:line="576" w:lineRule="exact"/>
        <w:ind w:firstLineChars="200" w:firstLine="640"/>
        <w:rPr>
          <w:rFonts w:ascii="仿宋" w:eastAsia="仿宋" w:hAnsi="仿宋"/>
          <w:sz w:val="32"/>
          <w:szCs w:val="32"/>
        </w:rPr>
      </w:pPr>
      <w:r w:rsidRPr="005A01DE">
        <w:rPr>
          <w:rFonts w:ascii="仿宋" w:eastAsia="仿宋" w:hAnsi="仿宋" w:hint="eastAsia"/>
          <w:sz w:val="32"/>
          <w:szCs w:val="32"/>
        </w:rPr>
        <w:t>11.卫生健康支出（类）公共卫生（款）基本公共卫生服务（项）2023年预算数为1.63万元，此资金为上年结转资金。</w:t>
      </w:r>
    </w:p>
    <w:p w:rsidR="00B223C7" w:rsidRDefault="00B223C7" w:rsidP="00B223C7">
      <w:pPr>
        <w:tabs>
          <w:tab w:val="left" w:pos="312"/>
        </w:tabs>
        <w:spacing w:line="576" w:lineRule="exact"/>
        <w:ind w:firstLineChars="200" w:firstLine="640"/>
        <w:rPr>
          <w:rFonts w:ascii="仿宋" w:eastAsia="仿宋" w:hAnsi="仿宋"/>
          <w:sz w:val="32"/>
          <w:szCs w:val="32"/>
        </w:rPr>
      </w:pPr>
      <w:r>
        <w:rPr>
          <w:rFonts w:ascii="仿宋" w:eastAsia="仿宋" w:hAnsi="仿宋" w:hint="eastAsia"/>
          <w:sz w:val="32"/>
          <w:szCs w:val="32"/>
        </w:rPr>
        <w:t>12.卫生健康支出（类）行政事业单位医疗（款）行政单位医疗（项）2023年预算数为129.98万元，比2022年执行数增加37.38万元，增加40.37%。主要原因是年初预算人员新增。</w:t>
      </w:r>
    </w:p>
    <w:p w:rsidR="00B223C7" w:rsidRDefault="00B223C7" w:rsidP="00B223C7">
      <w:pPr>
        <w:tabs>
          <w:tab w:val="left" w:pos="312"/>
        </w:tabs>
        <w:spacing w:line="576" w:lineRule="exact"/>
        <w:ind w:firstLineChars="200" w:firstLine="640"/>
        <w:rPr>
          <w:rFonts w:ascii="仿宋" w:eastAsia="仿宋" w:hAnsi="仿宋"/>
          <w:sz w:val="32"/>
          <w:szCs w:val="32"/>
        </w:rPr>
      </w:pPr>
      <w:r>
        <w:rPr>
          <w:rFonts w:ascii="仿宋" w:eastAsia="仿宋" w:hAnsi="仿宋" w:hint="eastAsia"/>
          <w:sz w:val="32"/>
          <w:szCs w:val="32"/>
        </w:rPr>
        <w:t>13.卫生健康支出（类）行政事业单位医疗（款）公务员医疗补助（项）2023年预算数为22.31万元，比2022年执行数增加10.94万元，增长96.22%。主要原因是年初预算人员新增。</w:t>
      </w:r>
    </w:p>
    <w:p w:rsidR="00B223C7" w:rsidRDefault="00B223C7" w:rsidP="00B223C7">
      <w:pPr>
        <w:tabs>
          <w:tab w:val="left" w:pos="312"/>
        </w:tabs>
        <w:spacing w:line="576" w:lineRule="exact"/>
        <w:ind w:firstLineChars="200" w:firstLine="640"/>
        <w:rPr>
          <w:rFonts w:ascii="仿宋" w:eastAsia="仿宋" w:hAnsi="仿宋"/>
          <w:sz w:val="32"/>
          <w:szCs w:val="32"/>
        </w:rPr>
      </w:pPr>
      <w:r w:rsidRPr="005A01DE">
        <w:rPr>
          <w:rFonts w:ascii="仿宋" w:eastAsia="仿宋" w:hAnsi="仿宋" w:hint="eastAsia"/>
          <w:sz w:val="32"/>
          <w:szCs w:val="32"/>
        </w:rPr>
        <w:t>14.卫生健康支出（类）其他卫生健康支出（款）其他卫生健康支出（项）2023年预算数为10.56万元，比2022年执行数增加10.56万元，增长100%。主要原因是去年该项目执行数为0且该笔资金功能科目为乡镇卫生院。</w:t>
      </w:r>
    </w:p>
    <w:p w:rsidR="00B223C7" w:rsidRDefault="00B223C7" w:rsidP="00B223C7">
      <w:pPr>
        <w:tabs>
          <w:tab w:val="left" w:pos="312"/>
        </w:tabs>
        <w:spacing w:line="576" w:lineRule="exact"/>
        <w:ind w:firstLineChars="200" w:firstLine="640"/>
        <w:rPr>
          <w:rFonts w:ascii="仿宋" w:eastAsia="仿宋" w:hAnsi="仿宋"/>
          <w:sz w:val="32"/>
          <w:szCs w:val="32"/>
        </w:rPr>
      </w:pPr>
      <w:r>
        <w:rPr>
          <w:rFonts w:ascii="仿宋" w:eastAsia="仿宋" w:hAnsi="仿宋" w:hint="eastAsia"/>
          <w:sz w:val="32"/>
          <w:szCs w:val="32"/>
        </w:rPr>
        <w:t>15.节能环保支出（类）环境保护管理事务（款）其他环境保护管理事务支出（项）2023年预算数为14.4万元，</w:t>
      </w:r>
      <w:r>
        <w:rPr>
          <w:rFonts w:ascii="仿宋" w:eastAsia="仿宋" w:hAnsi="仿宋" w:hint="eastAsia"/>
          <w:sz w:val="32"/>
          <w:szCs w:val="32"/>
        </w:rPr>
        <w:lastRenderedPageBreak/>
        <w:t>与2022年执行数一致。</w:t>
      </w:r>
    </w:p>
    <w:p w:rsidR="00B223C7" w:rsidRDefault="00B223C7" w:rsidP="00B223C7">
      <w:pPr>
        <w:tabs>
          <w:tab w:val="left" w:pos="312"/>
        </w:tabs>
        <w:spacing w:line="576" w:lineRule="exact"/>
        <w:ind w:firstLineChars="200" w:firstLine="640"/>
        <w:rPr>
          <w:rFonts w:ascii="仿宋" w:eastAsia="仿宋" w:hAnsi="仿宋"/>
          <w:sz w:val="32"/>
          <w:szCs w:val="32"/>
        </w:rPr>
      </w:pPr>
      <w:r>
        <w:rPr>
          <w:rFonts w:ascii="仿宋" w:eastAsia="仿宋" w:hAnsi="仿宋" w:hint="eastAsia"/>
          <w:sz w:val="32"/>
          <w:szCs w:val="32"/>
        </w:rPr>
        <w:t xml:space="preserve"> 16.农林水支出（类）农业农村（款）科技转化与推广服务（项）2023年预算数为27.25万元，比2022年执行数减少318.37 万元，下降92.12%。主要原因是本年度年初预算时兽防站专干人员经费未纳入该项目。</w:t>
      </w:r>
    </w:p>
    <w:p w:rsidR="00B223C7" w:rsidRDefault="00B223C7" w:rsidP="00B223C7">
      <w:pPr>
        <w:tabs>
          <w:tab w:val="left" w:pos="312"/>
        </w:tabs>
        <w:spacing w:line="576" w:lineRule="exact"/>
        <w:ind w:firstLineChars="200" w:firstLine="640"/>
        <w:rPr>
          <w:rFonts w:ascii="仿宋" w:eastAsia="仿宋" w:hAnsi="仿宋"/>
          <w:sz w:val="32"/>
          <w:szCs w:val="32"/>
        </w:rPr>
      </w:pPr>
      <w:r>
        <w:rPr>
          <w:rFonts w:ascii="仿宋" w:eastAsia="仿宋" w:hAnsi="仿宋" w:hint="eastAsia"/>
          <w:sz w:val="32"/>
          <w:szCs w:val="32"/>
        </w:rPr>
        <w:t>17.农林水支出（类）农业农村（款）病虫害控制（项）2023年预算数为10.56万元，与2022年执行数一致。</w:t>
      </w:r>
    </w:p>
    <w:p w:rsidR="00B223C7" w:rsidRDefault="00B223C7" w:rsidP="00B223C7">
      <w:pPr>
        <w:tabs>
          <w:tab w:val="left" w:pos="312"/>
        </w:tabs>
        <w:spacing w:line="576" w:lineRule="exact"/>
        <w:ind w:firstLineChars="200" w:firstLine="640"/>
        <w:rPr>
          <w:rFonts w:ascii="仿宋" w:eastAsia="仿宋" w:hAnsi="仿宋"/>
          <w:sz w:val="32"/>
          <w:szCs w:val="32"/>
        </w:rPr>
      </w:pPr>
      <w:r>
        <w:rPr>
          <w:rFonts w:ascii="仿宋" w:eastAsia="仿宋" w:hAnsi="仿宋" w:hint="eastAsia"/>
          <w:sz w:val="32"/>
          <w:szCs w:val="32"/>
        </w:rPr>
        <w:t>18.住房保障支出（类）住房改革支出（款）住房公积金（项）2022年预算数为202.57万元，比2022年执行数增加53.96万元，增长36.31%。主要原因是人员调整及干部待遇福利增资。</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六、2023年一般公共预算基本支出表的说明</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2022年一般公共预算基本支出2748.62万元，其中：人员经费2585.46万元，主要包括：</w:t>
      </w:r>
      <w:r>
        <w:rPr>
          <w:rFonts w:ascii="仿宋" w:eastAsia="仿宋" w:hAnsi="仿宋"/>
          <w:sz w:val="32"/>
          <w:szCs w:val="32"/>
        </w:rPr>
        <w:t>工资性支出</w:t>
      </w:r>
      <w:r>
        <w:rPr>
          <w:rFonts w:ascii="仿宋" w:eastAsia="仿宋" w:hAnsi="仿宋" w:hint="eastAsia"/>
          <w:sz w:val="32"/>
          <w:szCs w:val="32"/>
        </w:rPr>
        <w:t>2568.97万元（基本工资284.38万元、津贴补贴1248.98万元、奖金127.76万元、</w:t>
      </w:r>
      <w:r>
        <w:rPr>
          <w:rFonts w:ascii="仿宋" w:eastAsia="仿宋" w:hAnsi="仿宋"/>
          <w:sz w:val="32"/>
          <w:szCs w:val="32"/>
        </w:rPr>
        <w:t>住房公积金</w:t>
      </w:r>
      <w:r>
        <w:rPr>
          <w:rFonts w:ascii="仿宋" w:eastAsia="仿宋" w:hAnsi="仿宋" w:hint="eastAsia"/>
          <w:sz w:val="32"/>
          <w:szCs w:val="32"/>
        </w:rPr>
        <w:t>202.57万元、</w:t>
      </w:r>
      <w:r>
        <w:rPr>
          <w:rFonts w:ascii="仿宋" w:eastAsia="仿宋" w:hAnsi="仿宋"/>
          <w:sz w:val="32"/>
          <w:szCs w:val="32"/>
        </w:rPr>
        <w:t>机关事业单位养老保险缴费</w:t>
      </w:r>
      <w:r>
        <w:rPr>
          <w:rFonts w:ascii="仿宋" w:eastAsia="仿宋" w:hAnsi="仿宋" w:hint="eastAsia"/>
          <w:sz w:val="32"/>
          <w:szCs w:val="32"/>
        </w:rPr>
        <w:t>270.09万元、</w:t>
      </w:r>
      <w:r>
        <w:rPr>
          <w:rFonts w:ascii="仿宋" w:eastAsia="仿宋" w:hAnsi="仿宋"/>
          <w:sz w:val="32"/>
          <w:szCs w:val="32"/>
        </w:rPr>
        <w:t>城镇职工基本医疗保险缴费</w:t>
      </w:r>
      <w:r>
        <w:rPr>
          <w:rFonts w:ascii="仿宋" w:eastAsia="仿宋" w:hAnsi="仿宋" w:hint="eastAsia"/>
          <w:sz w:val="32"/>
          <w:szCs w:val="32"/>
        </w:rPr>
        <w:t>129.98万元、</w:t>
      </w:r>
      <w:r>
        <w:rPr>
          <w:rFonts w:ascii="仿宋" w:eastAsia="仿宋" w:hAnsi="仿宋"/>
          <w:sz w:val="32"/>
          <w:szCs w:val="32"/>
        </w:rPr>
        <w:t>公务员医疗补助</w:t>
      </w:r>
      <w:r>
        <w:rPr>
          <w:rFonts w:ascii="仿宋" w:eastAsia="仿宋" w:hAnsi="仿宋" w:hint="eastAsia"/>
          <w:sz w:val="32"/>
          <w:szCs w:val="32"/>
        </w:rPr>
        <w:t>22.31万元、</w:t>
      </w:r>
      <w:r>
        <w:rPr>
          <w:rFonts w:ascii="仿宋" w:eastAsia="仿宋" w:hAnsi="仿宋"/>
          <w:sz w:val="32"/>
          <w:szCs w:val="32"/>
        </w:rPr>
        <w:t>其他社会保险缴费</w:t>
      </w:r>
      <w:r>
        <w:rPr>
          <w:rFonts w:ascii="仿宋" w:eastAsia="仿宋" w:hAnsi="仿宋" w:hint="eastAsia"/>
          <w:sz w:val="32"/>
          <w:szCs w:val="32"/>
        </w:rPr>
        <w:t>6.41万元、</w:t>
      </w:r>
      <w:r>
        <w:rPr>
          <w:rFonts w:ascii="仿宋" w:eastAsia="仿宋" w:hAnsi="仿宋"/>
          <w:sz w:val="32"/>
          <w:szCs w:val="32"/>
        </w:rPr>
        <w:t>其他工资福利支出</w:t>
      </w:r>
      <w:r>
        <w:rPr>
          <w:rFonts w:ascii="仿宋" w:eastAsia="仿宋" w:hAnsi="仿宋" w:hint="eastAsia"/>
          <w:sz w:val="32"/>
          <w:szCs w:val="32"/>
        </w:rPr>
        <w:t>276.49万元、）；</w:t>
      </w:r>
      <w:r>
        <w:rPr>
          <w:rFonts w:ascii="仿宋" w:eastAsia="仿宋" w:hAnsi="仿宋"/>
          <w:sz w:val="32"/>
          <w:szCs w:val="32"/>
        </w:rPr>
        <w:t>对个人和家庭的补助</w:t>
      </w:r>
      <w:r>
        <w:rPr>
          <w:rFonts w:ascii="仿宋" w:eastAsia="仿宋" w:hAnsi="仿宋" w:hint="eastAsia"/>
          <w:sz w:val="32"/>
          <w:szCs w:val="32"/>
        </w:rPr>
        <w:t>16.48万元（</w:t>
      </w:r>
      <w:r>
        <w:rPr>
          <w:rFonts w:ascii="仿宋" w:eastAsia="仿宋" w:hAnsi="仿宋"/>
          <w:sz w:val="32"/>
          <w:szCs w:val="32"/>
        </w:rPr>
        <w:t>医疗费补助</w:t>
      </w:r>
      <w:r>
        <w:rPr>
          <w:rFonts w:ascii="仿宋" w:eastAsia="仿宋" w:hAnsi="仿宋" w:hint="eastAsia"/>
          <w:sz w:val="32"/>
          <w:szCs w:val="32"/>
        </w:rPr>
        <w:t>15.98万元、离休费0.5万元</w:t>
      </w:r>
      <w:r>
        <w:rPr>
          <w:rFonts w:ascii="仿宋" w:eastAsia="仿宋" w:hAnsi="仿宋"/>
          <w:sz w:val="32"/>
          <w:szCs w:val="32"/>
        </w:rPr>
        <w:t>）</w:t>
      </w:r>
      <w:r>
        <w:rPr>
          <w:rFonts w:ascii="仿宋" w:eastAsia="仿宋" w:hAnsi="仿宋" w:hint="eastAsia"/>
          <w:sz w:val="32"/>
          <w:szCs w:val="32"/>
        </w:rPr>
        <w:t>。</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公用经费163.16万元万元，主要包括：</w:t>
      </w:r>
      <w:r>
        <w:rPr>
          <w:rFonts w:ascii="仿宋" w:eastAsia="仿宋" w:hAnsi="仿宋"/>
          <w:sz w:val="32"/>
          <w:szCs w:val="32"/>
        </w:rPr>
        <w:t>商品和服务支出</w:t>
      </w:r>
      <w:r>
        <w:rPr>
          <w:rFonts w:ascii="仿宋" w:eastAsia="仿宋" w:hAnsi="仿宋" w:hint="eastAsia"/>
          <w:sz w:val="32"/>
          <w:szCs w:val="32"/>
        </w:rPr>
        <w:t>163.16万元（</w:t>
      </w:r>
      <w:r>
        <w:rPr>
          <w:rFonts w:ascii="仿宋" w:eastAsia="仿宋" w:hAnsi="仿宋"/>
          <w:sz w:val="32"/>
          <w:szCs w:val="32"/>
        </w:rPr>
        <w:t>办公费</w:t>
      </w:r>
      <w:r>
        <w:rPr>
          <w:rFonts w:ascii="仿宋" w:eastAsia="仿宋" w:hAnsi="仿宋" w:hint="eastAsia"/>
          <w:sz w:val="32"/>
          <w:szCs w:val="32"/>
        </w:rPr>
        <w:t>45.31万元、</w:t>
      </w:r>
      <w:r>
        <w:rPr>
          <w:rFonts w:ascii="仿宋" w:eastAsia="仿宋" w:hAnsi="仿宋"/>
          <w:sz w:val="32"/>
          <w:szCs w:val="32"/>
        </w:rPr>
        <w:t>印刷费</w:t>
      </w:r>
      <w:r>
        <w:rPr>
          <w:rFonts w:ascii="仿宋" w:eastAsia="仿宋" w:hAnsi="仿宋" w:hint="eastAsia"/>
          <w:sz w:val="32"/>
          <w:szCs w:val="32"/>
        </w:rPr>
        <w:t>14.39万元、</w:t>
      </w:r>
      <w:r>
        <w:rPr>
          <w:rFonts w:ascii="仿宋" w:eastAsia="仿宋" w:hAnsi="仿宋"/>
          <w:sz w:val="32"/>
          <w:szCs w:val="32"/>
        </w:rPr>
        <w:t>电费</w:t>
      </w:r>
      <w:r>
        <w:rPr>
          <w:rFonts w:ascii="仿宋" w:eastAsia="仿宋" w:hAnsi="仿宋" w:hint="eastAsia"/>
          <w:sz w:val="32"/>
          <w:szCs w:val="32"/>
        </w:rPr>
        <w:t>4.8万元、邮电费1.92万元、取暖费2.88万元、</w:t>
      </w:r>
      <w:r>
        <w:rPr>
          <w:rFonts w:ascii="仿宋" w:eastAsia="仿宋" w:hAnsi="仿宋"/>
          <w:sz w:val="32"/>
          <w:szCs w:val="32"/>
        </w:rPr>
        <w:t>差旅费</w:t>
      </w:r>
      <w:r>
        <w:rPr>
          <w:rFonts w:ascii="仿宋" w:eastAsia="仿宋" w:hAnsi="仿宋" w:hint="eastAsia"/>
          <w:sz w:val="32"/>
          <w:szCs w:val="32"/>
        </w:rPr>
        <w:t>28.77万元、</w:t>
      </w:r>
      <w:r>
        <w:rPr>
          <w:rFonts w:ascii="仿宋" w:eastAsia="仿宋" w:hAnsi="仿宋"/>
          <w:sz w:val="32"/>
          <w:szCs w:val="32"/>
        </w:rPr>
        <w:t>维修(护)费</w:t>
      </w:r>
      <w:r>
        <w:rPr>
          <w:rFonts w:ascii="仿宋" w:eastAsia="仿宋" w:hAnsi="仿宋" w:hint="eastAsia"/>
          <w:sz w:val="32"/>
          <w:szCs w:val="32"/>
        </w:rPr>
        <w:t>4.8万元、</w:t>
      </w:r>
      <w:r>
        <w:rPr>
          <w:rFonts w:ascii="仿宋" w:eastAsia="仿宋" w:hAnsi="仿宋"/>
          <w:sz w:val="32"/>
          <w:szCs w:val="32"/>
        </w:rPr>
        <w:t>公务接待费</w:t>
      </w:r>
      <w:r>
        <w:rPr>
          <w:rFonts w:ascii="仿宋" w:eastAsia="仿宋" w:hAnsi="仿宋" w:hint="eastAsia"/>
          <w:sz w:val="32"/>
          <w:szCs w:val="32"/>
        </w:rPr>
        <w:t>2万元、</w:t>
      </w:r>
      <w:r>
        <w:rPr>
          <w:rFonts w:ascii="仿宋" w:eastAsia="仿宋" w:hAnsi="仿宋" w:hint="eastAsia"/>
          <w:sz w:val="32"/>
          <w:szCs w:val="32"/>
        </w:rPr>
        <w:lastRenderedPageBreak/>
        <w:t>工会经费30.67万元、</w:t>
      </w:r>
      <w:r>
        <w:rPr>
          <w:rFonts w:ascii="仿宋" w:eastAsia="仿宋" w:hAnsi="仿宋"/>
          <w:sz w:val="32"/>
          <w:szCs w:val="32"/>
        </w:rPr>
        <w:t>公务用车运行维护费</w:t>
      </w:r>
      <w:r>
        <w:rPr>
          <w:rFonts w:ascii="仿宋" w:eastAsia="仿宋" w:hAnsi="仿宋" w:hint="eastAsia"/>
          <w:sz w:val="32"/>
          <w:szCs w:val="32"/>
        </w:rPr>
        <w:t>16万元、</w:t>
      </w:r>
      <w:r>
        <w:rPr>
          <w:rFonts w:ascii="仿宋" w:eastAsia="仿宋" w:hAnsi="仿宋"/>
          <w:sz w:val="32"/>
          <w:szCs w:val="32"/>
        </w:rPr>
        <w:t>其他商品和服务支出</w:t>
      </w:r>
      <w:r>
        <w:rPr>
          <w:rFonts w:ascii="仿宋" w:eastAsia="仿宋" w:hAnsi="仿宋" w:hint="eastAsia"/>
          <w:sz w:val="32"/>
          <w:szCs w:val="32"/>
        </w:rPr>
        <w:t>11.63万元</w:t>
      </w:r>
      <w:r>
        <w:rPr>
          <w:rFonts w:ascii="仿宋" w:eastAsia="仿宋" w:hAnsi="仿宋"/>
          <w:sz w:val="32"/>
          <w:szCs w:val="32"/>
        </w:rPr>
        <w:t>）</w:t>
      </w:r>
      <w:r>
        <w:rPr>
          <w:rFonts w:ascii="仿宋" w:eastAsia="仿宋" w:hAnsi="仿宋" w:hint="eastAsia"/>
          <w:sz w:val="32"/>
          <w:szCs w:val="32"/>
        </w:rPr>
        <w:t>。</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七、2023年度一般公共预算“三公”经费预算情况说明</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2023年“三公”经费预算数为</w:t>
      </w:r>
      <w:r>
        <w:rPr>
          <w:rFonts w:ascii="仿宋" w:eastAsia="仿宋" w:hAnsi="仿宋" w:hint="eastAsia"/>
          <w:sz w:val="32"/>
          <w:szCs w:val="32"/>
          <w:u w:val="single"/>
        </w:rPr>
        <w:t>18</w:t>
      </w:r>
      <w:r>
        <w:rPr>
          <w:rFonts w:ascii="仿宋" w:eastAsia="仿宋" w:hAnsi="仿宋" w:hint="eastAsia"/>
          <w:sz w:val="32"/>
          <w:szCs w:val="32"/>
        </w:rPr>
        <w:t>万元，其中：因公出国（境）费</w:t>
      </w:r>
      <w:r>
        <w:rPr>
          <w:rFonts w:ascii="仿宋" w:eastAsia="仿宋" w:hAnsi="仿宋" w:hint="eastAsia"/>
          <w:sz w:val="32"/>
          <w:szCs w:val="32"/>
          <w:u w:val="single"/>
        </w:rPr>
        <w:t>0</w:t>
      </w:r>
      <w:r>
        <w:rPr>
          <w:rFonts w:ascii="仿宋" w:eastAsia="仿宋" w:hAnsi="仿宋" w:hint="eastAsia"/>
          <w:sz w:val="32"/>
          <w:szCs w:val="32"/>
        </w:rPr>
        <w:t>万元，公务用车购置及运行费</w:t>
      </w:r>
      <w:r>
        <w:rPr>
          <w:rFonts w:ascii="仿宋" w:eastAsia="仿宋" w:hAnsi="仿宋" w:hint="eastAsia"/>
          <w:sz w:val="32"/>
          <w:szCs w:val="32"/>
          <w:u w:val="single"/>
        </w:rPr>
        <w:t>16</w:t>
      </w:r>
      <w:r>
        <w:rPr>
          <w:rFonts w:ascii="仿宋" w:eastAsia="仿宋" w:hAnsi="仿宋" w:hint="eastAsia"/>
          <w:sz w:val="32"/>
          <w:szCs w:val="32"/>
        </w:rPr>
        <w:t>万元，公务接待费</w:t>
      </w:r>
      <w:r>
        <w:rPr>
          <w:rFonts w:ascii="仿宋" w:eastAsia="仿宋" w:hAnsi="仿宋" w:hint="eastAsia"/>
          <w:sz w:val="32"/>
          <w:szCs w:val="32"/>
          <w:u w:val="single"/>
        </w:rPr>
        <w:t>2</w:t>
      </w:r>
      <w:r>
        <w:rPr>
          <w:rFonts w:ascii="仿宋" w:eastAsia="仿宋" w:hAnsi="仿宋" w:hint="eastAsia"/>
          <w:sz w:val="32"/>
          <w:szCs w:val="32"/>
        </w:rPr>
        <w:t>万元。2023年“三公”经费预算比2022年减少</w:t>
      </w:r>
      <w:r>
        <w:rPr>
          <w:rFonts w:ascii="仿宋" w:eastAsia="仿宋" w:hAnsi="仿宋" w:hint="eastAsia"/>
          <w:sz w:val="32"/>
          <w:szCs w:val="32"/>
          <w:u w:val="single"/>
        </w:rPr>
        <w:t>1.5</w:t>
      </w:r>
      <w:r>
        <w:rPr>
          <w:rFonts w:ascii="仿宋" w:eastAsia="仿宋" w:hAnsi="仿宋" w:hint="eastAsia"/>
          <w:sz w:val="32"/>
          <w:szCs w:val="32"/>
        </w:rPr>
        <w:t>万元，压缩（增长）</w:t>
      </w:r>
      <w:r>
        <w:rPr>
          <w:rFonts w:ascii="仿宋" w:eastAsia="仿宋" w:hAnsi="仿宋" w:hint="eastAsia"/>
          <w:sz w:val="32"/>
          <w:szCs w:val="32"/>
          <w:u w:val="single"/>
        </w:rPr>
        <w:t>7.7</w:t>
      </w:r>
      <w:r>
        <w:rPr>
          <w:rFonts w:ascii="仿宋" w:eastAsia="仿宋" w:hAnsi="仿宋" w:hint="eastAsia"/>
          <w:sz w:val="32"/>
          <w:szCs w:val="32"/>
        </w:rPr>
        <w:t>%，主要原因是本年度年初预算中公务接待费资金减少。</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八、2023年度政府性基金预算支出情况说明</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2023年政府性基金预算当年拨款</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万元,比2022年执行数减少</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万元，主要原因：我部门2023年度没有使用政府性基金安排的支出。</w:t>
      </w:r>
    </w:p>
    <w:p w:rsidR="00B223C7" w:rsidRDefault="00B223C7" w:rsidP="00B223C7">
      <w:pPr>
        <w:spacing w:line="576" w:lineRule="exact"/>
        <w:ind w:firstLineChars="200" w:firstLine="640"/>
        <w:rPr>
          <w:rFonts w:ascii="黑体" w:eastAsia="黑体" w:hAnsi="黑体"/>
          <w:sz w:val="32"/>
          <w:szCs w:val="32"/>
        </w:rPr>
      </w:pPr>
      <w:r>
        <w:rPr>
          <w:rFonts w:ascii="黑体" w:eastAsia="黑体" w:hAnsi="黑体" w:hint="eastAsia"/>
          <w:sz w:val="32"/>
          <w:szCs w:val="32"/>
        </w:rPr>
        <w:t>九、其他重要事项的情况说明</w:t>
      </w:r>
    </w:p>
    <w:p w:rsidR="00B223C7" w:rsidRDefault="00B223C7" w:rsidP="00B223C7">
      <w:pPr>
        <w:spacing w:line="576" w:lineRule="exact"/>
        <w:ind w:firstLineChars="200" w:firstLine="640"/>
        <w:rPr>
          <w:rFonts w:ascii="楷体" w:eastAsia="楷体" w:hAnsi="楷体"/>
          <w:sz w:val="32"/>
          <w:szCs w:val="32"/>
        </w:rPr>
      </w:pPr>
      <w:r>
        <w:rPr>
          <w:rFonts w:ascii="楷体" w:eastAsia="楷体" w:hAnsi="楷体" w:hint="eastAsia"/>
          <w:sz w:val="32"/>
          <w:szCs w:val="32"/>
        </w:rPr>
        <w:t>（一）机关运行经费安排使用情况说明。</w:t>
      </w:r>
    </w:p>
    <w:p w:rsidR="00B223C7" w:rsidRDefault="00B223C7" w:rsidP="00B223C7">
      <w:pPr>
        <w:autoSpaceDE w:val="0"/>
        <w:autoSpaceDN w:val="0"/>
        <w:adjustRightInd w:val="0"/>
        <w:spacing w:line="576" w:lineRule="exact"/>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3年部门公用经费财政拨款预算163.16万元，比</w:t>
      </w:r>
      <w:r>
        <w:rPr>
          <w:rFonts w:ascii="仿宋" w:eastAsia="仿宋" w:hAnsi="仿宋"/>
          <w:sz w:val="32"/>
          <w:szCs w:val="32"/>
        </w:rPr>
        <w:t>202</w:t>
      </w:r>
      <w:r>
        <w:rPr>
          <w:rFonts w:ascii="仿宋" w:eastAsia="仿宋" w:hAnsi="仿宋" w:hint="eastAsia"/>
          <w:sz w:val="32"/>
          <w:szCs w:val="32"/>
        </w:rPr>
        <w:t>2年预算增加45.77万元，增长38.99</w:t>
      </w:r>
      <w:r>
        <w:rPr>
          <w:rFonts w:ascii="仿宋" w:eastAsia="仿宋" w:hAnsi="仿宋"/>
          <w:sz w:val="32"/>
          <w:szCs w:val="32"/>
        </w:rPr>
        <w:t>%</w:t>
      </w:r>
      <w:r>
        <w:rPr>
          <w:rFonts w:ascii="仿宋" w:eastAsia="仿宋" w:hAnsi="仿宋" w:hint="eastAsia"/>
          <w:sz w:val="32"/>
          <w:szCs w:val="32"/>
        </w:rPr>
        <w:t>。主要原因是根据我镇实际情况，按照统一标准进行编制</w:t>
      </w:r>
      <w:r>
        <w:rPr>
          <w:rFonts w:ascii="仿宋_GB2312" w:eastAsia="仿宋_GB2312" w:hAnsiTheme="minorHAnsi" w:cs="仿宋_GB2312" w:hint="eastAsia"/>
          <w:kern w:val="0"/>
          <w:sz w:val="32"/>
          <w:szCs w:val="32"/>
        </w:rPr>
        <w:t>。</w:t>
      </w:r>
    </w:p>
    <w:p w:rsidR="00B223C7" w:rsidRDefault="00B223C7" w:rsidP="00B223C7">
      <w:pPr>
        <w:numPr>
          <w:ilvl w:val="0"/>
          <w:numId w:val="2"/>
        </w:numPr>
        <w:autoSpaceDE w:val="0"/>
        <w:autoSpaceDN w:val="0"/>
        <w:adjustRightInd w:val="0"/>
        <w:spacing w:line="576" w:lineRule="exact"/>
        <w:ind w:firstLineChars="200" w:firstLine="640"/>
        <w:rPr>
          <w:rFonts w:ascii="楷体" w:eastAsia="楷体" w:hAnsi="楷体"/>
          <w:sz w:val="32"/>
          <w:szCs w:val="32"/>
        </w:rPr>
      </w:pPr>
      <w:r>
        <w:rPr>
          <w:rFonts w:ascii="楷体" w:eastAsia="楷体" w:hAnsi="楷体" w:hint="eastAsia"/>
          <w:sz w:val="32"/>
          <w:szCs w:val="32"/>
        </w:rPr>
        <w:t>政府采购情况说明。</w:t>
      </w:r>
    </w:p>
    <w:p w:rsidR="00B223C7" w:rsidRDefault="00B223C7" w:rsidP="00B223C7">
      <w:pPr>
        <w:spacing w:line="576" w:lineRule="exact"/>
        <w:ind w:firstLineChars="200" w:firstLine="640"/>
        <w:rPr>
          <w:rFonts w:ascii="楷体" w:eastAsia="楷体" w:hAnsi="楷体"/>
          <w:sz w:val="32"/>
          <w:szCs w:val="32"/>
        </w:rPr>
      </w:pPr>
      <w:r>
        <w:rPr>
          <w:rFonts w:ascii="仿宋" w:eastAsia="仿宋" w:hAnsi="仿宋" w:hint="eastAsia"/>
          <w:sz w:val="32"/>
          <w:szCs w:val="32"/>
        </w:rPr>
        <w:t>我单位2023年无采购预算。</w:t>
      </w:r>
    </w:p>
    <w:p w:rsidR="00B223C7" w:rsidRDefault="00B223C7" w:rsidP="00B223C7">
      <w:pPr>
        <w:spacing w:line="576" w:lineRule="exact"/>
        <w:ind w:firstLineChars="200" w:firstLine="640"/>
        <w:rPr>
          <w:rFonts w:ascii="楷体" w:eastAsia="楷体" w:hAnsi="楷体"/>
          <w:sz w:val="32"/>
          <w:szCs w:val="32"/>
        </w:rPr>
      </w:pPr>
      <w:r>
        <w:rPr>
          <w:rFonts w:ascii="楷体" w:eastAsia="楷体" w:hAnsi="楷体" w:hint="eastAsia"/>
          <w:sz w:val="32"/>
          <w:szCs w:val="32"/>
        </w:rPr>
        <w:lastRenderedPageBreak/>
        <w:t>（三）国有资产占有使用情况说明。</w:t>
      </w:r>
    </w:p>
    <w:p w:rsidR="00B223C7" w:rsidRDefault="00B223C7" w:rsidP="00B223C7">
      <w:pPr>
        <w:autoSpaceDE w:val="0"/>
        <w:autoSpaceDN w:val="0"/>
        <w:adjustRightInd w:val="0"/>
        <w:spacing w:line="576"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202</w:t>
      </w:r>
      <w:r>
        <w:rPr>
          <w:rFonts w:ascii="仿宋" w:eastAsia="仿宋" w:hAnsi="仿宋" w:hint="eastAsia"/>
          <w:sz w:val="32"/>
          <w:szCs w:val="32"/>
        </w:rPr>
        <w:t>3年3月初，本</w:t>
      </w:r>
      <w:r>
        <w:rPr>
          <w:rFonts w:ascii="仿宋" w:eastAsia="仿宋" w:hAnsi="仿宋"/>
          <w:sz w:val="32"/>
          <w:szCs w:val="32"/>
        </w:rPr>
        <w:t>部门</w:t>
      </w:r>
      <w:r>
        <w:rPr>
          <w:rFonts w:ascii="仿宋" w:eastAsia="仿宋" w:hAnsi="仿宋" w:hint="eastAsia"/>
          <w:sz w:val="32"/>
          <w:szCs w:val="32"/>
        </w:rPr>
        <w:t>及所属各预算单位共有车辆5辆，其中，应急保障用车2辆、其他车辆3辆。无单位价值</w:t>
      </w:r>
      <w:r>
        <w:rPr>
          <w:rFonts w:ascii="仿宋" w:eastAsia="仿宋" w:hAnsi="仿宋"/>
          <w:sz w:val="32"/>
          <w:szCs w:val="32"/>
        </w:rPr>
        <w:t>50</w:t>
      </w:r>
      <w:r>
        <w:rPr>
          <w:rFonts w:ascii="仿宋" w:eastAsia="仿宋" w:hAnsi="仿宋" w:hint="eastAsia"/>
          <w:sz w:val="32"/>
          <w:szCs w:val="32"/>
        </w:rPr>
        <w:t>万元以上通用设备台（套），无单位价值</w:t>
      </w:r>
      <w:r>
        <w:rPr>
          <w:rFonts w:ascii="仿宋" w:eastAsia="仿宋" w:hAnsi="仿宋"/>
          <w:sz w:val="32"/>
          <w:szCs w:val="32"/>
        </w:rPr>
        <w:t>100</w:t>
      </w:r>
      <w:r>
        <w:rPr>
          <w:rFonts w:ascii="仿宋" w:eastAsia="仿宋" w:hAnsi="仿宋" w:hint="eastAsia"/>
          <w:sz w:val="32"/>
          <w:szCs w:val="32"/>
        </w:rPr>
        <w:t>万元以上专用设备台（套）。</w:t>
      </w:r>
    </w:p>
    <w:p w:rsidR="00B223C7" w:rsidRDefault="00B223C7" w:rsidP="00B223C7">
      <w:pPr>
        <w:spacing w:line="576" w:lineRule="exact"/>
        <w:ind w:firstLineChars="200" w:firstLine="640"/>
        <w:rPr>
          <w:rFonts w:ascii="仿宋" w:eastAsia="仿宋" w:hAnsi="仿宋"/>
          <w:b/>
          <w:sz w:val="32"/>
          <w:szCs w:val="32"/>
        </w:rPr>
      </w:pPr>
      <w:r>
        <w:rPr>
          <w:rFonts w:ascii="楷体" w:eastAsia="楷体" w:hAnsi="楷体" w:hint="eastAsia"/>
          <w:sz w:val="32"/>
          <w:szCs w:val="32"/>
        </w:rPr>
        <w:t>（四）2023年预算绩效目标管理情况。</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2023年实现财政支出绩效目标管理全覆盖，实行绩效目标管理41个，资金3257.13万元，重点项目实行绩效目标管理30个，分别是</w:t>
      </w:r>
      <w:r w:rsidRPr="00EC3E9C">
        <w:rPr>
          <w:rFonts w:ascii="仿宋" w:eastAsia="仿宋" w:hAnsi="仿宋" w:hint="eastAsia"/>
          <w:sz w:val="32"/>
          <w:szCs w:val="32"/>
        </w:rPr>
        <w:t>车辆购置</w:t>
      </w:r>
      <w:r>
        <w:rPr>
          <w:rFonts w:ascii="仿宋" w:eastAsia="仿宋" w:hAnsi="仿宋" w:hint="eastAsia"/>
          <w:sz w:val="32"/>
          <w:szCs w:val="32"/>
        </w:rPr>
        <w:t>经费26.25万元、占年初项目支出预算总额的5.16%；</w:t>
      </w:r>
      <w:r w:rsidRPr="00EC3E9C">
        <w:rPr>
          <w:rFonts w:ascii="仿宋" w:eastAsia="仿宋" w:hAnsi="仿宋" w:hint="eastAsia"/>
          <w:sz w:val="32"/>
          <w:szCs w:val="32"/>
        </w:rPr>
        <w:t>科技专干</w:t>
      </w:r>
      <w:r>
        <w:rPr>
          <w:rFonts w:ascii="仿宋" w:eastAsia="仿宋" w:hAnsi="仿宋" w:hint="eastAsia"/>
          <w:sz w:val="32"/>
          <w:szCs w:val="32"/>
        </w:rPr>
        <w:t>经费</w:t>
      </w:r>
      <w:r w:rsidRPr="00EC3E9C">
        <w:rPr>
          <w:rFonts w:ascii="仿宋" w:eastAsia="仿宋" w:hAnsi="仿宋"/>
          <w:sz w:val="32"/>
          <w:szCs w:val="32"/>
        </w:rPr>
        <w:t>36.33</w:t>
      </w:r>
      <w:r>
        <w:rPr>
          <w:rFonts w:ascii="仿宋" w:eastAsia="仿宋" w:hAnsi="仿宋" w:hint="eastAsia"/>
          <w:sz w:val="32"/>
          <w:szCs w:val="32"/>
        </w:rPr>
        <w:t>万元，占年初项目支出预算总额的7.14%；</w:t>
      </w:r>
      <w:r w:rsidRPr="00EC3E9C">
        <w:rPr>
          <w:rFonts w:ascii="仿宋" w:eastAsia="仿宋" w:hAnsi="仿宋" w:hint="eastAsia"/>
          <w:sz w:val="32"/>
          <w:szCs w:val="32"/>
        </w:rPr>
        <w:t>农业农村专干</w:t>
      </w:r>
      <w:r>
        <w:rPr>
          <w:rFonts w:ascii="仿宋" w:eastAsia="仿宋" w:hAnsi="仿宋" w:hint="eastAsia"/>
          <w:sz w:val="32"/>
          <w:szCs w:val="32"/>
        </w:rPr>
        <w:t>经费</w:t>
      </w:r>
      <w:r w:rsidRPr="00EC3E9C">
        <w:rPr>
          <w:rFonts w:ascii="仿宋" w:eastAsia="仿宋" w:hAnsi="仿宋"/>
          <w:sz w:val="32"/>
          <w:szCs w:val="32"/>
        </w:rPr>
        <w:t>27.25</w:t>
      </w:r>
      <w:r>
        <w:rPr>
          <w:rFonts w:ascii="仿宋" w:eastAsia="仿宋" w:hAnsi="仿宋" w:hint="eastAsia"/>
          <w:sz w:val="32"/>
          <w:szCs w:val="32"/>
        </w:rPr>
        <w:t>万元，占年初项目支出预算总额的5.36%；妇联经费4万元，占年初项目支出预算总额的0.79%；</w:t>
      </w:r>
      <w:r w:rsidRPr="00567794">
        <w:rPr>
          <w:rFonts w:ascii="仿宋" w:eastAsia="仿宋" w:hAnsi="仿宋" w:hint="eastAsia"/>
          <w:sz w:val="32"/>
          <w:szCs w:val="32"/>
        </w:rPr>
        <w:t>青少年预防违法犯罪工作经费</w:t>
      </w:r>
      <w:r>
        <w:rPr>
          <w:rFonts w:ascii="仿宋" w:eastAsia="仿宋" w:hAnsi="仿宋" w:hint="eastAsia"/>
          <w:sz w:val="32"/>
          <w:szCs w:val="32"/>
        </w:rPr>
        <w:t>1万元，占年初项目支出预算总额的0.20%；</w:t>
      </w:r>
      <w:r w:rsidRPr="00567794">
        <w:rPr>
          <w:rFonts w:ascii="仿宋" w:eastAsia="仿宋" w:hAnsi="仿宋" w:hint="eastAsia"/>
          <w:sz w:val="32"/>
          <w:szCs w:val="32"/>
        </w:rPr>
        <w:t>纪检经费</w:t>
      </w:r>
      <w:r>
        <w:rPr>
          <w:rFonts w:ascii="仿宋" w:eastAsia="仿宋" w:hAnsi="仿宋" w:hint="eastAsia"/>
          <w:sz w:val="32"/>
          <w:szCs w:val="32"/>
        </w:rPr>
        <w:t>2万元，占年初项目支出预算总额的0.39%；</w:t>
      </w:r>
      <w:r w:rsidRPr="00567794">
        <w:rPr>
          <w:rFonts w:ascii="仿宋" w:eastAsia="仿宋" w:hAnsi="仿宋" w:hint="eastAsia"/>
          <w:sz w:val="32"/>
          <w:szCs w:val="32"/>
        </w:rPr>
        <w:t>政协委员联络室工作经费</w:t>
      </w:r>
      <w:r>
        <w:rPr>
          <w:rFonts w:ascii="仿宋" w:eastAsia="仿宋" w:hAnsi="仿宋" w:hint="eastAsia"/>
          <w:sz w:val="32"/>
          <w:szCs w:val="32"/>
        </w:rPr>
        <w:t>0.6万元，占年初项目支出预算总额的0.12 %；</w:t>
      </w:r>
      <w:r w:rsidRPr="00567794">
        <w:rPr>
          <w:rFonts w:ascii="仿宋" w:eastAsia="仿宋" w:hAnsi="仿宋" w:hint="eastAsia"/>
          <w:sz w:val="32"/>
          <w:szCs w:val="32"/>
        </w:rPr>
        <w:t>综治经费</w:t>
      </w:r>
      <w:r>
        <w:rPr>
          <w:rFonts w:ascii="仿宋" w:eastAsia="仿宋" w:hAnsi="仿宋" w:hint="eastAsia"/>
          <w:sz w:val="32"/>
          <w:szCs w:val="32"/>
        </w:rPr>
        <w:t>1万元，占年初项目支出预算总额的0.20%；</w:t>
      </w:r>
      <w:r w:rsidRPr="00567794">
        <w:rPr>
          <w:rFonts w:ascii="仿宋" w:eastAsia="仿宋" w:hAnsi="仿宋" w:hint="eastAsia"/>
          <w:sz w:val="32"/>
          <w:szCs w:val="32"/>
        </w:rPr>
        <w:t>基层政权建设</w:t>
      </w:r>
      <w:r>
        <w:rPr>
          <w:rFonts w:ascii="仿宋" w:eastAsia="仿宋" w:hAnsi="仿宋" w:hint="eastAsia"/>
          <w:sz w:val="32"/>
          <w:szCs w:val="32"/>
        </w:rPr>
        <w:t>经费20万元，占年初项目支出预算总额的3.93%;</w:t>
      </w:r>
      <w:r w:rsidRPr="002B3B09">
        <w:rPr>
          <w:rFonts w:ascii="仿宋" w:eastAsia="仿宋" w:hAnsi="仿宋" w:hint="eastAsia"/>
          <w:sz w:val="32"/>
          <w:szCs w:val="32"/>
        </w:rPr>
        <w:t>三老人员补助资金</w:t>
      </w:r>
      <w:r>
        <w:rPr>
          <w:rFonts w:ascii="仿宋" w:eastAsia="仿宋" w:hAnsi="仿宋" w:hint="eastAsia"/>
          <w:sz w:val="32"/>
          <w:szCs w:val="32"/>
        </w:rPr>
        <w:t>19.32万元,占年初项目支出预算总额的3.80%;</w:t>
      </w:r>
      <w:r w:rsidRPr="002B3B09">
        <w:rPr>
          <w:rFonts w:ascii="仿宋" w:eastAsia="仿宋" w:hAnsi="仿宋" w:hint="eastAsia"/>
          <w:sz w:val="32"/>
          <w:szCs w:val="32"/>
        </w:rPr>
        <w:t>村兽医工资</w:t>
      </w:r>
      <w:r>
        <w:rPr>
          <w:rFonts w:ascii="仿宋" w:eastAsia="仿宋" w:hAnsi="仿宋" w:hint="eastAsia"/>
          <w:sz w:val="32"/>
          <w:szCs w:val="32"/>
        </w:rPr>
        <w:t>10.56万元,占年初项目支出预算总额的2.08%;</w:t>
      </w:r>
      <w:r w:rsidRPr="002B3B09">
        <w:rPr>
          <w:rFonts w:ascii="仿宋" w:eastAsia="仿宋" w:hAnsi="仿宋" w:hint="eastAsia"/>
          <w:sz w:val="32"/>
          <w:szCs w:val="32"/>
        </w:rPr>
        <w:t>村村医工资</w:t>
      </w:r>
      <w:r>
        <w:rPr>
          <w:rFonts w:ascii="仿宋" w:eastAsia="仿宋" w:hAnsi="仿宋" w:hint="eastAsia"/>
          <w:sz w:val="32"/>
          <w:szCs w:val="32"/>
        </w:rPr>
        <w:t>10.56万元,占年初项目支出预算总额的2.08%;</w:t>
      </w:r>
      <w:r w:rsidRPr="002B3B09">
        <w:rPr>
          <w:rFonts w:ascii="仿宋" w:eastAsia="仿宋" w:hAnsi="仿宋" w:hint="eastAsia"/>
          <w:sz w:val="32"/>
          <w:szCs w:val="32"/>
        </w:rPr>
        <w:t>科技特派员补助</w:t>
      </w:r>
      <w:r>
        <w:rPr>
          <w:rFonts w:ascii="仿宋" w:eastAsia="仿宋" w:hAnsi="仿宋" w:hint="eastAsia"/>
          <w:sz w:val="32"/>
          <w:szCs w:val="32"/>
        </w:rPr>
        <w:t>3.6万元，占年初项目支出预算总额的0.71%;</w:t>
      </w:r>
      <w:r w:rsidRPr="002B3B09">
        <w:rPr>
          <w:rFonts w:ascii="仿宋" w:eastAsia="仿宋" w:hAnsi="仿宋" w:hint="eastAsia"/>
          <w:sz w:val="32"/>
          <w:szCs w:val="32"/>
        </w:rPr>
        <w:t>村级生态管护员补助</w:t>
      </w:r>
      <w:r w:rsidRPr="002B3B09">
        <w:rPr>
          <w:rFonts w:ascii="仿宋" w:eastAsia="仿宋" w:hAnsi="仿宋"/>
          <w:sz w:val="32"/>
          <w:szCs w:val="32"/>
        </w:rPr>
        <w:t>14.4</w:t>
      </w:r>
      <w:r>
        <w:rPr>
          <w:rFonts w:ascii="仿宋" w:eastAsia="仿宋" w:hAnsi="仿宋" w:hint="eastAsia"/>
          <w:sz w:val="32"/>
          <w:szCs w:val="32"/>
        </w:rPr>
        <w:t>万元，占年初项目支出预算总额的2.84%;</w:t>
      </w:r>
      <w:r w:rsidRPr="002B3B09">
        <w:rPr>
          <w:rFonts w:ascii="仿宋" w:eastAsia="仿宋" w:hAnsi="仿宋" w:hint="eastAsia"/>
          <w:sz w:val="32"/>
          <w:szCs w:val="32"/>
        </w:rPr>
        <w:t>村居监督委员会补助</w:t>
      </w:r>
      <w:r>
        <w:rPr>
          <w:rFonts w:ascii="仿宋" w:eastAsia="仿宋" w:hAnsi="仿宋" w:hint="eastAsia"/>
          <w:sz w:val="32"/>
          <w:szCs w:val="32"/>
        </w:rPr>
        <w:t>24.36万元,占年初</w:t>
      </w:r>
      <w:r>
        <w:rPr>
          <w:rFonts w:ascii="仿宋" w:eastAsia="仿宋" w:hAnsi="仿宋" w:hint="eastAsia"/>
          <w:sz w:val="32"/>
          <w:szCs w:val="32"/>
        </w:rPr>
        <w:lastRenderedPageBreak/>
        <w:t>项目支出预算总额的4.79%;</w:t>
      </w:r>
      <w:r w:rsidRPr="002B3B09">
        <w:rPr>
          <w:rFonts w:ascii="仿宋" w:eastAsia="仿宋" w:hAnsi="仿宋" w:hint="eastAsia"/>
          <w:sz w:val="32"/>
          <w:szCs w:val="32"/>
        </w:rPr>
        <w:t>村干部基本报酬及业务考</w:t>
      </w:r>
      <w:r>
        <w:rPr>
          <w:rFonts w:ascii="仿宋" w:eastAsia="仿宋" w:hAnsi="仿宋" w:hint="eastAsia"/>
          <w:sz w:val="32"/>
          <w:szCs w:val="32"/>
        </w:rPr>
        <w:t>核</w:t>
      </w:r>
      <w:r w:rsidRPr="002B3B09">
        <w:rPr>
          <w:rFonts w:ascii="仿宋" w:eastAsia="仿宋" w:hAnsi="仿宋"/>
          <w:sz w:val="32"/>
          <w:szCs w:val="32"/>
        </w:rPr>
        <w:t>98.72</w:t>
      </w:r>
      <w:r>
        <w:rPr>
          <w:rFonts w:ascii="仿宋" w:eastAsia="仿宋" w:hAnsi="仿宋" w:hint="eastAsia"/>
          <w:sz w:val="32"/>
          <w:szCs w:val="32"/>
        </w:rPr>
        <w:t>万元,占年初项目支出预算总额的19.41%;</w:t>
      </w:r>
      <w:r w:rsidRPr="002B3B09">
        <w:rPr>
          <w:rFonts w:ascii="仿宋" w:eastAsia="仿宋" w:hAnsi="仿宋" w:hint="eastAsia"/>
          <w:sz w:val="32"/>
          <w:szCs w:val="32"/>
        </w:rPr>
        <w:t>乡村振兴专干补助</w:t>
      </w:r>
      <w:r>
        <w:rPr>
          <w:rFonts w:ascii="仿宋" w:eastAsia="仿宋" w:hAnsi="仿宋" w:hint="eastAsia"/>
          <w:sz w:val="32"/>
          <w:szCs w:val="32"/>
        </w:rPr>
        <w:t>55.7万元,占年初项目支出预算总额的10.95%;</w:t>
      </w:r>
      <w:r w:rsidRPr="002B3B09">
        <w:rPr>
          <w:rFonts w:ascii="仿宋" w:eastAsia="仿宋" w:hAnsi="仿宋" w:hint="eastAsia"/>
          <w:sz w:val="32"/>
          <w:szCs w:val="32"/>
        </w:rPr>
        <w:t>乡镇社保专干</w:t>
      </w:r>
      <w:r>
        <w:rPr>
          <w:rFonts w:ascii="仿宋" w:eastAsia="仿宋" w:hAnsi="仿宋" w:hint="eastAsia"/>
          <w:sz w:val="32"/>
          <w:szCs w:val="32"/>
        </w:rPr>
        <w:t>经费38.87万元,占年初项目支出预算总额的7.64%;</w:t>
      </w:r>
      <w:r w:rsidRPr="002B3B09">
        <w:rPr>
          <w:rFonts w:ascii="仿宋" w:eastAsia="仿宋" w:hAnsi="仿宋" w:hint="eastAsia"/>
          <w:sz w:val="32"/>
          <w:szCs w:val="32"/>
        </w:rPr>
        <w:t>乡镇</w:t>
      </w:r>
      <w:r>
        <w:rPr>
          <w:rFonts w:ascii="仿宋" w:eastAsia="仿宋" w:hAnsi="仿宋" w:hint="eastAsia"/>
          <w:sz w:val="32"/>
          <w:szCs w:val="32"/>
        </w:rPr>
        <w:t>食堂运行经费15万元,占年初项目支出预算总额的2.95%;</w:t>
      </w:r>
      <w:r w:rsidRPr="002B3B09">
        <w:rPr>
          <w:rFonts w:ascii="仿宋" w:eastAsia="仿宋" w:hAnsi="仿宋" w:hint="eastAsia"/>
          <w:sz w:val="32"/>
          <w:szCs w:val="32"/>
        </w:rPr>
        <w:t>村卫生室运行经费（每个村1万元）</w:t>
      </w:r>
      <w:r>
        <w:rPr>
          <w:rFonts w:ascii="仿宋" w:eastAsia="仿宋" w:hAnsi="仿宋" w:hint="eastAsia"/>
          <w:sz w:val="32"/>
          <w:szCs w:val="32"/>
        </w:rPr>
        <w:t>6万元，占年初项目支出预算总额的1.18%;</w:t>
      </w:r>
      <w:r w:rsidRPr="002B3B09">
        <w:rPr>
          <w:rFonts w:ascii="仿宋" w:eastAsia="仿宋" w:hAnsi="仿宋" w:hint="eastAsia"/>
          <w:sz w:val="32"/>
          <w:szCs w:val="32"/>
        </w:rPr>
        <w:t>村级党建工作经费</w:t>
      </w:r>
      <w:r>
        <w:rPr>
          <w:rFonts w:ascii="仿宋" w:eastAsia="仿宋" w:hAnsi="仿宋" w:hint="eastAsia"/>
          <w:sz w:val="32"/>
          <w:szCs w:val="32"/>
        </w:rPr>
        <w:t>12万元,占年初项目支出预算总额的2.36%;</w:t>
      </w:r>
      <w:r w:rsidRPr="002B3B09">
        <w:rPr>
          <w:rFonts w:ascii="仿宋" w:eastAsia="仿宋" w:hAnsi="仿宋" w:hint="eastAsia"/>
          <w:sz w:val="32"/>
          <w:szCs w:val="32"/>
        </w:rPr>
        <w:t>戏曲进乡村</w:t>
      </w:r>
      <w:r>
        <w:rPr>
          <w:rFonts w:ascii="仿宋" w:eastAsia="仿宋" w:hAnsi="仿宋" w:hint="eastAsia"/>
          <w:sz w:val="32"/>
          <w:szCs w:val="32"/>
        </w:rPr>
        <w:t>3万元,占年初项目支出预算总额的0.59%;</w:t>
      </w:r>
      <w:r w:rsidRPr="002B3B09">
        <w:rPr>
          <w:rFonts w:ascii="仿宋" w:eastAsia="仿宋" w:hAnsi="仿宋" w:hint="eastAsia"/>
          <w:sz w:val="32"/>
          <w:szCs w:val="32"/>
        </w:rPr>
        <w:t>村级文艺演出队</w:t>
      </w:r>
      <w:r>
        <w:rPr>
          <w:rFonts w:ascii="仿宋" w:eastAsia="仿宋" w:hAnsi="仿宋" w:hint="eastAsia"/>
          <w:sz w:val="32"/>
          <w:szCs w:val="32"/>
        </w:rPr>
        <w:t>4万元,占年初项目支出预算总额的0.79%;</w:t>
      </w:r>
      <w:r w:rsidRPr="002B3B09">
        <w:rPr>
          <w:rFonts w:ascii="仿宋" w:eastAsia="仿宋" w:hAnsi="仿宋" w:hint="eastAsia"/>
          <w:sz w:val="32"/>
          <w:szCs w:val="32"/>
        </w:rPr>
        <w:t>公共图书馆、美术馆、文化馆免费开放补助</w:t>
      </w:r>
      <w:r>
        <w:rPr>
          <w:rFonts w:ascii="仿宋" w:eastAsia="仿宋" w:hAnsi="仿宋" w:hint="eastAsia"/>
          <w:sz w:val="32"/>
          <w:szCs w:val="32"/>
        </w:rPr>
        <w:t>5万元,占年初项目支出预算总额的0.98%;乡镇人大保障经费2万元,占年初项目支出预算总额的0.39%，</w:t>
      </w:r>
      <w:r w:rsidRPr="002B3B09">
        <w:rPr>
          <w:rFonts w:ascii="仿宋" w:eastAsia="仿宋" w:hAnsi="仿宋" w:hint="eastAsia"/>
          <w:sz w:val="32"/>
          <w:szCs w:val="32"/>
        </w:rPr>
        <w:t>新时代文明活动中心（乡村振兴那曲奋进）经费）</w:t>
      </w:r>
      <w:r>
        <w:rPr>
          <w:rFonts w:ascii="仿宋" w:eastAsia="仿宋" w:hAnsi="仿宋" w:hint="eastAsia"/>
          <w:sz w:val="32"/>
          <w:szCs w:val="32"/>
        </w:rPr>
        <w:t>11万元,占年初项目支出预算总额的2.16%，</w:t>
      </w:r>
      <w:r w:rsidRPr="002B3B09">
        <w:rPr>
          <w:rFonts w:ascii="仿宋" w:eastAsia="仿宋" w:hAnsi="仿宋" w:hint="eastAsia"/>
          <w:sz w:val="32"/>
          <w:szCs w:val="32"/>
        </w:rPr>
        <w:t>村居党建工作经费自治区配套</w:t>
      </w:r>
      <w:r>
        <w:rPr>
          <w:rFonts w:ascii="仿宋" w:eastAsia="仿宋" w:hAnsi="仿宋" w:hint="eastAsia"/>
          <w:sz w:val="32"/>
          <w:szCs w:val="32"/>
        </w:rPr>
        <w:t>30万元,占年初项目支出预算总额的5.90%，</w:t>
      </w:r>
      <w:r w:rsidRPr="002B3B09">
        <w:rPr>
          <w:rFonts w:ascii="仿宋" w:eastAsia="仿宋" w:hAnsi="仿宋" w:hint="eastAsia"/>
          <w:sz w:val="32"/>
          <w:szCs w:val="32"/>
        </w:rPr>
        <w:t>村居党建工作经费市级配套</w:t>
      </w:r>
      <w:r>
        <w:rPr>
          <w:rFonts w:ascii="仿宋" w:eastAsia="仿宋" w:hAnsi="仿宋" w:hint="eastAsia"/>
          <w:sz w:val="32"/>
          <w:szCs w:val="32"/>
        </w:rPr>
        <w:t>18万元,占年初项目支出预算总额的3.54%，</w:t>
      </w:r>
      <w:r w:rsidRPr="002B3B09">
        <w:rPr>
          <w:rFonts w:ascii="仿宋" w:eastAsia="仿宋" w:hAnsi="仿宋" w:hint="eastAsia"/>
          <w:sz w:val="32"/>
          <w:szCs w:val="32"/>
        </w:rPr>
        <w:t>乡镇人大工作经费</w:t>
      </w:r>
      <w:r>
        <w:rPr>
          <w:rFonts w:ascii="仿宋" w:eastAsia="仿宋" w:hAnsi="仿宋" w:hint="eastAsia"/>
          <w:sz w:val="32"/>
          <w:szCs w:val="32"/>
        </w:rPr>
        <w:t>3万元,占年初项目支出预算总额的0.59%，</w:t>
      </w:r>
      <w:r w:rsidRPr="002B3B09">
        <w:rPr>
          <w:rFonts w:ascii="仿宋" w:eastAsia="仿宋" w:hAnsi="仿宋" w:hint="eastAsia"/>
          <w:sz w:val="32"/>
          <w:szCs w:val="32"/>
        </w:rPr>
        <w:t>乡镇人大保障经费上级</w:t>
      </w:r>
      <w:r>
        <w:rPr>
          <w:rFonts w:ascii="仿宋" w:eastAsia="仿宋" w:hAnsi="仿宋" w:hint="eastAsia"/>
          <w:sz w:val="32"/>
          <w:szCs w:val="32"/>
        </w:rPr>
        <w:t>5万元,占年初项目支出预算总额的0.98%，全部为上级资金。</w:t>
      </w:r>
    </w:p>
    <w:p w:rsidR="0020397D" w:rsidRDefault="00B223C7" w:rsidP="0020397D">
      <w:pPr>
        <w:ind w:firstLineChars="200" w:firstLine="640"/>
        <w:rPr>
          <w:rFonts w:ascii="仿宋" w:eastAsia="仿宋" w:hAnsi="仿宋" w:hint="eastAsia"/>
          <w:sz w:val="32"/>
          <w:szCs w:val="32"/>
        </w:rPr>
      </w:pPr>
      <w:r>
        <w:rPr>
          <w:rFonts w:ascii="仿宋" w:eastAsia="仿宋" w:hAnsi="仿宋" w:hint="eastAsia"/>
          <w:sz w:val="32"/>
          <w:szCs w:val="32"/>
        </w:rPr>
        <w:t>附重点项目绩效目标表（涉密项目除外）。</w:t>
      </w:r>
    </w:p>
    <w:p w:rsidR="0020397D" w:rsidRDefault="0020397D" w:rsidP="0020397D">
      <w:pPr>
        <w:ind w:firstLineChars="200" w:firstLine="640"/>
        <w:rPr>
          <w:rFonts w:ascii="楷体" w:eastAsia="楷体" w:hAnsi="楷体"/>
          <w:sz w:val="32"/>
          <w:szCs w:val="32"/>
        </w:rPr>
      </w:pPr>
      <w:r>
        <w:rPr>
          <w:rFonts w:ascii="楷体" w:eastAsia="楷体" w:hAnsi="楷体" w:hint="eastAsia"/>
          <w:sz w:val="32"/>
          <w:szCs w:val="32"/>
        </w:rPr>
        <w:t>(五）乡村振兴衔接资金管理使用情况及绩效目标情况说明。</w:t>
      </w:r>
    </w:p>
    <w:p w:rsidR="0020397D" w:rsidRDefault="0020397D" w:rsidP="0020397D">
      <w:pPr>
        <w:ind w:leftChars="304" w:left="638"/>
        <w:rPr>
          <w:rFonts w:ascii="仿宋" w:eastAsia="仿宋" w:hAnsi="仿宋"/>
          <w:sz w:val="32"/>
          <w:szCs w:val="32"/>
        </w:rPr>
      </w:pPr>
      <w:r>
        <w:rPr>
          <w:rFonts w:ascii="仿宋" w:eastAsia="仿宋" w:hAnsi="仿宋" w:hint="eastAsia"/>
          <w:sz w:val="32"/>
          <w:szCs w:val="32"/>
        </w:rPr>
        <w:t>我单位截止当前无乡村振兴衔接资金。</w:t>
      </w:r>
    </w:p>
    <w:p w:rsidR="0020397D" w:rsidRDefault="0020397D" w:rsidP="0020397D">
      <w:pPr>
        <w:ind w:firstLineChars="200" w:firstLine="640"/>
        <w:jc w:val="left"/>
        <w:rPr>
          <w:rFonts w:ascii="仿宋" w:eastAsia="仿宋" w:hAnsi="仿宋"/>
          <w:sz w:val="32"/>
          <w:szCs w:val="32"/>
        </w:rPr>
      </w:pPr>
      <w:r>
        <w:rPr>
          <w:rFonts w:ascii="楷体" w:eastAsia="楷体" w:hAnsi="楷体" w:hint="eastAsia"/>
          <w:sz w:val="32"/>
          <w:szCs w:val="32"/>
        </w:rPr>
        <w:lastRenderedPageBreak/>
        <w:t>(六）政府债务情况。</w:t>
      </w:r>
      <w:r>
        <w:rPr>
          <w:rFonts w:ascii="仿宋" w:eastAsia="仿宋" w:hAnsi="仿宋" w:hint="eastAsia"/>
          <w:sz w:val="32"/>
          <w:szCs w:val="32"/>
        </w:rPr>
        <w:t>（本部门及所属单位使用和管理政府债券资金情况，包括相关政府债券资金总体规模、项目安排。）</w:t>
      </w:r>
    </w:p>
    <w:p w:rsidR="0020397D" w:rsidRDefault="0020397D" w:rsidP="0020397D">
      <w:pPr>
        <w:ind w:leftChars="304" w:left="638"/>
        <w:rPr>
          <w:rFonts w:ascii="仿宋" w:eastAsia="仿宋" w:hAnsi="仿宋"/>
          <w:sz w:val="32"/>
          <w:szCs w:val="32"/>
        </w:rPr>
      </w:pPr>
      <w:r>
        <w:rPr>
          <w:rFonts w:ascii="仿宋" w:eastAsia="仿宋" w:hAnsi="仿宋" w:hint="eastAsia"/>
          <w:sz w:val="32"/>
          <w:szCs w:val="32"/>
        </w:rPr>
        <w:t>我单位截止当前无政府债务。</w:t>
      </w:r>
    </w:p>
    <w:p w:rsidR="0020397D" w:rsidRDefault="0020397D" w:rsidP="0020397D">
      <w:pPr>
        <w:spacing w:line="576" w:lineRule="exact"/>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20397D" w:rsidRDefault="0020397D" w:rsidP="00B223C7">
      <w:pPr>
        <w:spacing w:line="576" w:lineRule="exact"/>
        <w:ind w:firstLineChars="200" w:firstLine="640"/>
        <w:jc w:val="center"/>
        <w:rPr>
          <w:rFonts w:ascii="方正小标宋简体" w:eastAsia="方正小标宋简体" w:hAnsi="仿宋" w:hint="eastAsia"/>
          <w:sz w:val="32"/>
          <w:szCs w:val="32"/>
        </w:rPr>
      </w:pPr>
    </w:p>
    <w:p w:rsidR="00B223C7" w:rsidRDefault="00B223C7" w:rsidP="00B223C7">
      <w:pPr>
        <w:spacing w:line="576" w:lineRule="exact"/>
        <w:ind w:firstLineChars="200" w:firstLine="640"/>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第四部分</w:t>
      </w:r>
    </w:p>
    <w:p w:rsidR="00B223C7" w:rsidRDefault="00B223C7" w:rsidP="00B223C7">
      <w:pPr>
        <w:spacing w:line="576" w:lineRule="exact"/>
        <w:ind w:firstLineChars="200" w:firstLine="640"/>
        <w:jc w:val="center"/>
        <w:rPr>
          <w:rFonts w:ascii="方正小标宋简体" w:eastAsia="方正小标宋简体" w:hAnsi="仿宋"/>
          <w:sz w:val="32"/>
          <w:szCs w:val="32"/>
        </w:rPr>
      </w:pPr>
    </w:p>
    <w:p w:rsidR="00B223C7" w:rsidRDefault="00B223C7" w:rsidP="00B223C7">
      <w:pPr>
        <w:spacing w:line="576" w:lineRule="exact"/>
        <w:ind w:firstLineChars="200" w:firstLine="640"/>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B223C7" w:rsidRDefault="00B223C7" w:rsidP="00B223C7">
      <w:pPr>
        <w:spacing w:line="576" w:lineRule="exact"/>
        <w:ind w:firstLineChars="200" w:firstLine="640"/>
        <w:rPr>
          <w:rFonts w:ascii="仿宋" w:eastAsia="仿宋" w:hAnsi="仿宋"/>
          <w:sz w:val="32"/>
          <w:szCs w:val="32"/>
        </w:rPr>
      </w:pPr>
    </w:p>
    <w:p w:rsidR="00B223C7" w:rsidRDefault="00B223C7" w:rsidP="00B223C7">
      <w:pPr>
        <w:spacing w:line="576" w:lineRule="exact"/>
        <w:ind w:firstLineChars="200" w:firstLine="640"/>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B223C7" w:rsidRDefault="00B223C7" w:rsidP="00B223C7">
      <w:pPr>
        <w:spacing w:line="576" w:lineRule="exact"/>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rsidR="00B223C7" w:rsidRDefault="00B223C7" w:rsidP="00B223C7">
      <w:pPr>
        <w:spacing w:line="576" w:lineRule="exact"/>
        <w:ind w:firstLineChars="200" w:firstLine="640"/>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rsidR="00B223C7" w:rsidRDefault="00B223C7" w:rsidP="00B223C7">
      <w:pPr>
        <w:spacing w:line="576"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B223C7" w:rsidRDefault="00B223C7" w:rsidP="00B223C7">
      <w:pPr>
        <w:spacing w:line="576" w:lineRule="exact"/>
        <w:ind w:firstLineChars="200" w:firstLine="640"/>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B223C7" w:rsidRDefault="00B223C7" w:rsidP="00B223C7">
      <w:pPr>
        <w:spacing w:line="576" w:lineRule="exact"/>
        <w:ind w:firstLineChars="200" w:firstLine="64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B223C7" w:rsidRDefault="00B223C7" w:rsidP="00B223C7">
      <w:pPr>
        <w:spacing w:line="576" w:lineRule="exact"/>
        <w:ind w:firstLineChars="200" w:firstLine="640"/>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w:t>
      </w:r>
      <w:r>
        <w:rPr>
          <w:rFonts w:ascii="仿宋" w:eastAsia="仿宋" w:hAnsi="仿宋" w:hint="eastAsia"/>
          <w:sz w:val="32"/>
          <w:szCs w:val="32"/>
        </w:rPr>
        <w:lastRenderedPageBreak/>
        <w:t>的项目或预算安排支出相对较大的项目（具体重点项目由各部门结合实际自行确定）。</w:t>
      </w:r>
    </w:p>
    <w:p w:rsidR="00B223C7" w:rsidRDefault="00B223C7" w:rsidP="00B223C7">
      <w:pPr>
        <w:autoSpaceDE w:val="0"/>
        <w:autoSpaceDN w:val="0"/>
        <w:adjustRightInd w:val="0"/>
        <w:spacing w:line="576" w:lineRule="exact"/>
        <w:ind w:firstLineChars="200" w:firstLine="64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B223C7" w:rsidRDefault="00B223C7" w:rsidP="00B223C7">
      <w:pPr>
        <w:autoSpaceDE w:val="0"/>
        <w:autoSpaceDN w:val="0"/>
        <w:adjustRightInd w:val="0"/>
        <w:spacing w:line="576" w:lineRule="exact"/>
        <w:ind w:firstLineChars="200" w:firstLine="64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B223C7" w:rsidRDefault="00B223C7" w:rsidP="00B223C7">
      <w:pPr>
        <w:autoSpaceDE w:val="0"/>
        <w:autoSpaceDN w:val="0"/>
        <w:adjustRightInd w:val="0"/>
        <w:spacing w:line="576" w:lineRule="exact"/>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w:t>
      </w:r>
      <w:bookmarkStart w:id="0" w:name="_GoBack"/>
      <w:bookmarkEnd w:id="0"/>
      <w:r>
        <w:rPr>
          <w:rFonts w:ascii="仿宋" w:eastAsia="仿宋" w:hAnsi="仿宋" w:hint="eastAsia"/>
          <w:sz w:val="32"/>
          <w:szCs w:val="32"/>
        </w:rPr>
        <w:t>单位在专业业务活动及其辅助活动之外开展非独立核算经营活动发生的支出。</w:t>
      </w:r>
    </w:p>
    <w:p w:rsidR="00B223C7" w:rsidRDefault="00B223C7" w:rsidP="00B223C7">
      <w:pPr>
        <w:spacing w:line="576" w:lineRule="exact"/>
        <w:ind w:firstLineChars="200" w:firstLine="640"/>
        <w:rPr>
          <w:rFonts w:ascii="仿宋" w:eastAsia="仿宋" w:hAnsi="仿宋"/>
          <w:sz w:val="32"/>
          <w:szCs w:val="32"/>
        </w:rPr>
      </w:pPr>
      <w:r>
        <w:rPr>
          <w:rFonts w:ascii="仿宋" w:eastAsia="仿宋" w:hAnsi="仿宋" w:hint="eastAsia"/>
          <w:sz w:val="32"/>
          <w:szCs w:val="32"/>
        </w:rPr>
        <w:t>……</w:t>
      </w:r>
    </w:p>
    <w:p w:rsidR="00530BB2" w:rsidRDefault="00530BB2" w:rsidP="00B223C7">
      <w:pPr>
        <w:spacing w:line="576" w:lineRule="exact"/>
        <w:ind w:firstLineChars="200" w:firstLine="420"/>
      </w:pPr>
    </w:p>
    <w:sectPr w:rsidR="00530BB2" w:rsidSect="009D7FFE">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EDF" w:rsidRDefault="009E4EDF" w:rsidP="00312A76">
      <w:r>
        <w:separator/>
      </w:r>
    </w:p>
  </w:endnote>
  <w:endnote w:type="continuationSeparator" w:id="1">
    <w:p w:rsidR="009E4EDF" w:rsidRDefault="009E4EDF" w:rsidP="00312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FE" w:rsidRDefault="00312A76">
    <w:pPr>
      <w:pStyle w:val="a3"/>
      <w:framePr w:wrap="around" w:vAnchor="text" w:hAnchor="margin" w:xAlign="center" w:y="1"/>
      <w:rPr>
        <w:rStyle w:val="a5"/>
      </w:rPr>
    </w:pPr>
    <w:r>
      <w:rPr>
        <w:rStyle w:val="a5"/>
      </w:rPr>
      <w:fldChar w:fldCharType="begin"/>
    </w:r>
    <w:r w:rsidR="004E1C5C">
      <w:rPr>
        <w:rStyle w:val="a5"/>
      </w:rPr>
      <w:instrText xml:space="preserve">PAGE  </w:instrText>
    </w:r>
    <w:r>
      <w:rPr>
        <w:rStyle w:val="a5"/>
      </w:rPr>
      <w:fldChar w:fldCharType="end"/>
    </w:r>
  </w:p>
  <w:p w:rsidR="009D7FFE" w:rsidRDefault="009E4ED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FE" w:rsidRDefault="00312A76">
    <w:pPr>
      <w:pStyle w:val="a3"/>
      <w:framePr w:wrap="around" w:vAnchor="text" w:hAnchor="margin" w:xAlign="center" w:y="1"/>
      <w:rPr>
        <w:rStyle w:val="a5"/>
        <w:sz w:val="24"/>
        <w:szCs w:val="24"/>
      </w:rPr>
    </w:pPr>
    <w:r>
      <w:rPr>
        <w:rStyle w:val="a5"/>
        <w:sz w:val="24"/>
        <w:szCs w:val="24"/>
      </w:rPr>
      <w:fldChar w:fldCharType="begin"/>
    </w:r>
    <w:r w:rsidR="004E1C5C">
      <w:rPr>
        <w:rStyle w:val="a5"/>
        <w:sz w:val="24"/>
        <w:szCs w:val="24"/>
      </w:rPr>
      <w:instrText xml:space="preserve">PAGE  </w:instrText>
    </w:r>
    <w:r>
      <w:rPr>
        <w:rStyle w:val="a5"/>
        <w:sz w:val="24"/>
        <w:szCs w:val="24"/>
      </w:rPr>
      <w:fldChar w:fldCharType="separate"/>
    </w:r>
    <w:r w:rsidR="0020397D">
      <w:rPr>
        <w:rStyle w:val="a5"/>
        <w:noProof/>
        <w:sz w:val="24"/>
        <w:szCs w:val="24"/>
      </w:rPr>
      <w:t>15</w:t>
    </w:r>
    <w:r>
      <w:rPr>
        <w:rStyle w:val="a5"/>
        <w:sz w:val="24"/>
        <w:szCs w:val="24"/>
      </w:rPr>
      <w:fldChar w:fldCharType="end"/>
    </w:r>
  </w:p>
  <w:p w:rsidR="009D7FFE" w:rsidRDefault="009E4E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EDF" w:rsidRDefault="009E4EDF" w:rsidP="00312A76">
      <w:r>
        <w:separator/>
      </w:r>
    </w:p>
  </w:footnote>
  <w:footnote w:type="continuationSeparator" w:id="1">
    <w:p w:rsidR="009E4EDF" w:rsidRDefault="009E4EDF" w:rsidP="00312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FE" w:rsidRDefault="009E4ED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97CF9A"/>
    <w:multiLevelType w:val="singleLevel"/>
    <w:tmpl w:val="8E97CF9A"/>
    <w:lvl w:ilvl="0">
      <w:start w:val="1"/>
      <w:numFmt w:val="decimal"/>
      <w:lvlText w:val="%1."/>
      <w:lvlJc w:val="left"/>
      <w:pPr>
        <w:tabs>
          <w:tab w:val="left" w:pos="312"/>
        </w:tabs>
      </w:pPr>
    </w:lvl>
  </w:abstractNum>
  <w:abstractNum w:abstractNumId="1">
    <w:nsid w:val="CF9748AE"/>
    <w:multiLevelType w:val="singleLevel"/>
    <w:tmpl w:val="CF9748AE"/>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23C7"/>
    <w:rsid w:val="0020397D"/>
    <w:rsid w:val="00312A76"/>
    <w:rsid w:val="004E1C5C"/>
    <w:rsid w:val="00530BB2"/>
    <w:rsid w:val="009E4EDF"/>
    <w:rsid w:val="00B223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B223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qFormat/>
    <w:rsid w:val="00B223C7"/>
    <w:rPr>
      <w:sz w:val="18"/>
      <w:szCs w:val="18"/>
    </w:rPr>
  </w:style>
  <w:style w:type="paragraph" w:styleId="a4">
    <w:name w:val="header"/>
    <w:basedOn w:val="a"/>
    <w:link w:val="Char0"/>
    <w:unhideWhenUsed/>
    <w:qFormat/>
    <w:rsid w:val="00B223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qFormat/>
    <w:rsid w:val="00B223C7"/>
    <w:rPr>
      <w:sz w:val="18"/>
      <w:szCs w:val="18"/>
    </w:rPr>
  </w:style>
  <w:style w:type="character" w:styleId="a5">
    <w:name w:val="page number"/>
    <w:basedOn w:val="a0"/>
    <w:qFormat/>
    <w:rsid w:val="00B223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18</Pages>
  <Words>1178</Words>
  <Characters>6717</Characters>
  <Application>Microsoft Office Word</Application>
  <DocSecurity>0</DocSecurity>
  <Lines>55</Lines>
  <Paragraphs>15</Paragraphs>
  <ScaleCrop>false</ScaleCrop>
  <Company>Home</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2023-03-17T04:00:00Z</dcterms:created>
  <dcterms:modified xsi:type="dcterms:W3CDTF">2023-03-17T10:07:00Z</dcterms:modified>
</cp:coreProperties>
</file>