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96" w:rsidRDefault="00CA4A51">
      <w:pPr>
        <w:spacing w:line="580" w:lineRule="exact"/>
        <w:jc w:val="center"/>
        <w:rPr>
          <w:b/>
          <w:color w:val="000000"/>
          <w:sz w:val="44"/>
          <w:szCs w:val="44"/>
        </w:rPr>
      </w:pPr>
      <w:r>
        <w:rPr>
          <w:rFonts w:ascii="Times New Roman" w:hAnsi="Times New Roman" w:hint="eastAsia"/>
          <w:b/>
          <w:color w:val="000000"/>
          <w:sz w:val="44"/>
          <w:szCs w:val="44"/>
        </w:rPr>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b/>
          <w:color w:val="000000"/>
          <w:sz w:val="44"/>
          <w:szCs w:val="44"/>
        </w:rPr>
        <w:t>许可服务指南</w:t>
      </w:r>
    </w:p>
    <w:p w:rsidR="00161796" w:rsidRDefault="00CA4A51">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ascii="Times New Roman" w:eastAsia="仿宋_GB2312" w:hAnsi="Times New Roman"/>
          <w:color w:val="000000"/>
          <w:sz w:val="32"/>
          <w:szCs w:val="32"/>
        </w:rPr>
        <w:t>1</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9"/>
        <w:gridCol w:w="1559"/>
        <w:gridCol w:w="2200"/>
      </w:tblGrid>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9"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color w:val="000000"/>
                <w:sz w:val="28"/>
                <w:szCs w:val="28"/>
              </w:rPr>
              <w:t>2-1NQ</w:t>
            </w:r>
            <w:r w:rsidR="00A0234D">
              <w:rPr>
                <w:rFonts w:ascii="仿宋" w:eastAsia="仿宋" w:hAnsi="仿宋" w:cs="仿宋_GB2312" w:hint="eastAsia"/>
                <w:color w:val="000000"/>
                <w:sz w:val="28"/>
                <w:szCs w:val="28"/>
              </w:rPr>
              <w:t>ADX</w:t>
            </w:r>
            <w:r>
              <w:rPr>
                <w:rFonts w:ascii="仿宋" w:eastAsia="仿宋" w:hAnsi="仿宋" w:cs="仿宋_GB2312"/>
                <w:color w:val="000000"/>
                <w:sz w:val="28"/>
                <w:szCs w:val="28"/>
              </w:rPr>
              <w:t>LSJXK-1</w:t>
            </w:r>
          </w:p>
        </w:tc>
        <w:tc>
          <w:tcPr>
            <w:tcW w:w="1559"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职权类别</w:t>
            </w:r>
          </w:p>
        </w:tc>
        <w:tc>
          <w:tcPr>
            <w:tcW w:w="2200"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行政许可</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从事粮食收购活动许可</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2"/>
            <w:vAlign w:val="center"/>
          </w:tcPr>
          <w:p w:rsidR="00161796" w:rsidRDefault="00AB5654">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200" w:type="dxa"/>
            <w:vAlign w:val="center"/>
          </w:tcPr>
          <w:p w:rsidR="00AB5654" w:rsidRPr="00AB5654" w:rsidRDefault="00CA4A51" w:rsidP="00AB5654">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0896-</w:t>
            </w:r>
            <w:r w:rsidR="00AB5654" w:rsidRPr="00AB5654">
              <w:rPr>
                <w:rFonts w:ascii="仿宋" w:eastAsia="仿宋" w:hAnsi="仿宋" w:cs="仿宋_GB2312" w:hint="eastAsia"/>
                <w:color w:val="000000"/>
                <w:sz w:val="28"/>
                <w:szCs w:val="28"/>
              </w:rPr>
              <w:t>3662145</w:t>
            </w:r>
          </w:p>
          <w:p w:rsidR="00161796" w:rsidRDefault="00161796">
            <w:pPr>
              <w:spacing w:line="320" w:lineRule="exact"/>
              <w:jc w:val="left"/>
              <w:rPr>
                <w:rFonts w:ascii="仿宋" w:eastAsia="仿宋" w:hAnsi="仿宋" w:cs="仿宋_GB2312"/>
                <w:color w:val="000000"/>
                <w:sz w:val="28"/>
                <w:szCs w:val="28"/>
              </w:rPr>
            </w:pP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《粮食流通管理条例》（国务院令第407号）第八条、第九条、第十条</w:t>
            </w:r>
          </w:p>
        </w:tc>
      </w:tr>
      <w:tr w:rsidR="00161796">
        <w:trPr>
          <w:trHeight w:val="43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申请→受理→审查→决定→书面送达→存档办结</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从事粮食收购者</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《粮食收购许可证》</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四年一检</w:t>
            </w:r>
          </w:p>
        </w:tc>
      </w:tr>
      <w:tr w:rsidR="00161796">
        <w:trPr>
          <w:trHeight w:val="239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申请从事粮食收购的法人和其他经济组织，必须具备以下条件：1．注册资金20万元以上；2．全年收购原粮数量50吨以上，加工、转化企业日处理原粮能力5吨以上；3．具有符合国家有关部门粮食存储标准和技术规范要求的仓库，并具有1名以上专职或兼职粮食保管人员；4．具备国家规定的粮食检验设备和原粮检验能力，或者委托相关资质的粮食质量检验机构。</w:t>
            </w:r>
          </w:p>
        </w:tc>
      </w:tr>
      <w:tr w:rsidR="00161796">
        <w:trPr>
          <w:trHeight w:val="38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3969"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15个工作日</w:t>
            </w:r>
          </w:p>
        </w:tc>
        <w:tc>
          <w:tcPr>
            <w:tcW w:w="1559"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承诺期限</w:t>
            </w:r>
          </w:p>
        </w:tc>
        <w:tc>
          <w:tcPr>
            <w:tcW w:w="2200"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15个工作日</w:t>
            </w:r>
          </w:p>
        </w:tc>
      </w:tr>
      <w:tr w:rsidR="00161796">
        <w:trPr>
          <w:trHeight w:val="141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法定代表人（负责人）身份证复印件；2．工商行政管理机关核发的《企业名称预先核准通知书》复印件；3．资信证明；4．拥有或租借仓储设施证明材料；5．拥有原粮检验能力和保管能力的证明材料。原来从事粮食收购业务的经营者须同时提交一年度粮食购销情况年报表。</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28" w:type="dxa"/>
            <w:gridSpan w:val="3"/>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28"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39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28" w:type="dxa"/>
            <w:gridSpan w:val="3"/>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47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28" w:type="dxa"/>
            <w:gridSpan w:val="3"/>
            <w:vAlign w:val="center"/>
          </w:tcPr>
          <w:p w:rsidR="00161796" w:rsidRDefault="00161796">
            <w:pPr>
              <w:spacing w:line="320" w:lineRule="exact"/>
              <w:jc w:val="left"/>
              <w:rPr>
                <w:rFonts w:ascii="仿宋" w:eastAsia="仿宋" w:hAnsi="仿宋" w:cs="仿宋_GB2312"/>
                <w:color w:val="000000"/>
                <w:sz w:val="28"/>
                <w:szCs w:val="28"/>
              </w:rPr>
            </w:pPr>
          </w:p>
        </w:tc>
      </w:tr>
    </w:tbl>
    <w:p w:rsidR="00161796" w:rsidRDefault="00CA4A51">
      <w:pPr>
        <w:spacing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rFonts w:hint="eastAsia"/>
          <w:b/>
          <w:color w:val="000000"/>
          <w:sz w:val="44"/>
          <w:szCs w:val="44"/>
        </w:rPr>
        <w:t>处罚</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63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LSJCF-1</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gridSpan w:val="2"/>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161796">
        <w:trPr>
          <w:trHeight w:val="68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对以欺骗、贿赂等不正当手段取得粮食收购资格许可的处罚</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82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74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《粮食流通管理条例》第四十二条</w:t>
            </w:r>
          </w:p>
        </w:tc>
      </w:tr>
      <w:tr w:rsidR="00161796">
        <w:trPr>
          <w:trHeight w:val="112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行为</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以欺骗、贿赂等不正当手段取得粮食收购资格许可的</w:t>
            </w:r>
          </w:p>
        </w:tc>
      </w:tr>
      <w:tr w:rsidR="00161796">
        <w:trPr>
          <w:trHeight w:val="112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1．警告；2．罚款；3．吊销许可证。</w:t>
            </w:r>
          </w:p>
        </w:tc>
      </w:tr>
      <w:tr w:rsidR="00161796">
        <w:trPr>
          <w:trHeight w:val="137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405"/>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141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106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2" w:type="dxa"/>
            <w:gridSpan w:val="4"/>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161796">
        <w:trPr>
          <w:trHeight w:val="88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2" w:type="dxa"/>
            <w:gridSpan w:val="4"/>
            <w:vAlign w:val="center"/>
          </w:tcPr>
          <w:p w:rsidR="00161796" w:rsidRDefault="00161796">
            <w:pPr>
              <w:spacing w:line="320" w:lineRule="exact"/>
              <w:jc w:val="left"/>
              <w:rPr>
                <w:rFonts w:ascii="Times New Roman" w:eastAsia="仿宋_GB2312" w:hAnsi="Times New Roman"/>
                <w:color w:val="000000"/>
                <w:sz w:val="28"/>
                <w:szCs w:val="28"/>
              </w:rPr>
            </w:pPr>
          </w:p>
        </w:tc>
      </w:tr>
    </w:tbl>
    <w:p w:rsidR="00161796" w:rsidRDefault="00CA4A51">
      <w:pPr>
        <w:spacing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rFonts w:hint="eastAsia"/>
          <w:b/>
          <w:color w:val="000000"/>
          <w:sz w:val="44"/>
          <w:szCs w:val="44"/>
        </w:rPr>
        <w:t>处罚</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66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LSJCF-2</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gridSpan w:val="2"/>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161796">
        <w:trPr>
          <w:trHeight w:val="85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对从事粮食收购、加工、销售的经营者的粮食库存低于或高于规定的库存量的处罚</w:t>
            </w:r>
          </w:p>
        </w:tc>
      </w:tr>
      <w:tr w:rsidR="00161796">
        <w:trPr>
          <w:trHeight w:val="69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71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69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886"/>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《粮食流通管理条例》第四十六条</w:t>
            </w:r>
          </w:p>
        </w:tc>
      </w:tr>
      <w:tr w:rsidR="00161796">
        <w:trPr>
          <w:trHeight w:val="100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行为</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从事粮食收购、加工、销售的经营者的粮食库存低于规定的最低库存量的或者高于规定的最高库存量的</w:t>
            </w:r>
          </w:p>
        </w:tc>
      </w:tr>
      <w:tr w:rsidR="00161796">
        <w:trPr>
          <w:trHeight w:val="1245"/>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1．警告；2．罚款；3．吊销许可证。</w:t>
            </w:r>
          </w:p>
        </w:tc>
      </w:tr>
      <w:tr w:rsidR="00161796">
        <w:trPr>
          <w:trHeight w:val="122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31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117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69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70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2" w:type="dxa"/>
            <w:gridSpan w:val="4"/>
            <w:vAlign w:val="center"/>
          </w:tcPr>
          <w:p w:rsidR="00161796" w:rsidRDefault="00161796">
            <w:pPr>
              <w:spacing w:line="320" w:lineRule="exact"/>
              <w:jc w:val="center"/>
              <w:rPr>
                <w:rFonts w:ascii="仿宋" w:eastAsia="仿宋" w:hAnsi="仿宋"/>
                <w:color w:val="000000"/>
                <w:sz w:val="28"/>
                <w:szCs w:val="28"/>
              </w:rPr>
            </w:pPr>
          </w:p>
        </w:tc>
      </w:tr>
    </w:tbl>
    <w:p w:rsidR="00161796" w:rsidRDefault="00CA4A51">
      <w:pPr>
        <w:spacing w:line="580" w:lineRule="exact"/>
        <w:jc w:val="center"/>
        <w:rPr>
          <w:b/>
          <w:color w:val="000000"/>
          <w:sz w:val="44"/>
          <w:szCs w:val="44"/>
        </w:rPr>
      </w:pPr>
      <w:r>
        <w:rPr>
          <w:rFonts w:ascii="Times New Roman" w:eastAsia="仿宋_GB2312" w:hAnsi="Times New Roman"/>
          <w:color w:val="000000"/>
          <w:sz w:val="28"/>
          <w:szCs w:val="28"/>
        </w:rPr>
        <w:br w:type="page"/>
      </w: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rFonts w:hint="eastAsia"/>
          <w:b/>
          <w:color w:val="000000"/>
          <w:sz w:val="44"/>
          <w:szCs w:val="44"/>
        </w:rPr>
        <w:t>处罚</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66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职权编码</w:t>
            </w:r>
          </w:p>
        </w:tc>
        <w:tc>
          <w:tcPr>
            <w:tcW w:w="3960" w:type="dxa"/>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LSJCF-3</w:t>
            </w:r>
          </w:p>
        </w:tc>
        <w:tc>
          <w:tcPr>
            <w:tcW w:w="1556" w:type="dxa"/>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color w:val="000000"/>
                <w:sz w:val="28"/>
              </w:rPr>
              <w:t>职权类别</w:t>
            </w:r>
          </w:p>
        </w:tc>
        <w:tc>
          <w:tcPr>
            <w:tcW w:w="2196" w:type="dxa"/>
            <w:gridSpan w:val="2"/>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color w:val="000000"/>
                <w:sz w:val="28"/>
              </w:rPr>
              <w:t>行政处罚</w:t>
            </w:r>
          </w:p>
        </w:tc>
      </w:tr>
      <w:tr w:rsidR="00161796">
        <w:trPr>
          <w:trHeight w:val="704"/>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职权名称</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对粮食经营者未按规定使用粮食仓储设施、运输工具的处罚</w:t>
            </w:r>
          </w:p>
        </w:tc>
      </w:tr>
      <w:tr w:rsidR="00161796">
        <w:trPr>
          <w:trHeight w:val="700"/>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子项名称</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szCs w:val="28"/>
              </w:rPr>
              <w:t>无</w:t>
            </w:r>
          </w:p>
        </w:tc>
      </w:tr>
      <w:tr w:rsidR="00161796">
        <w:trPr>
          <w:trHeight w:val="661"/>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行使主体</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734"/>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承办机构</w:t>
            </w:r>
          </w:p>
          <w:p w:rsidR="00161796" w:rsidRDefault="00CA4A51">
            <w:pPr>
              <w:spacing w:line="320" w:lineRule="exact"/>
              <w:jc w:val="center"/>
              <w:rPr>
                <w:rFonts w:eastAsia="仿宋_GB2312"/>
                <w:color w:val="000000"/>
                <w:sz w:val="28"/>
                <w:szCs w:val="28"/>
              </w:rPr>
            </w:pPr>
            <w:r>
              <w:rPr>
                <w:rFonts w:eastAsia="仿宋_GB2312"/>
                <w:color w:val="000000"/>
                <w:sz w:val="28"/>
                <w:szCs w:val="28"/>
              </w:rPr>
              <w:t>及电话</w:t>
            </w:r>
          </w:p>
        </w:tc>
        <w:tc>
          <w:tcPr>
            <w:tcW w:w="5528" w:type="dxa"/>
            <w:gridSpan w:val="3"/>
            <w:vAlign w:val="center"/>
          </w:tcPr>
          <w:p w:rsidR="00161796" w:rsidRDefault="00AB5654">
            <w:pPr>
              <w:autoSpaceDN w:val="0"/>
              <w:jc w:val="left"/>
              <w:textAlignment w:val="center"/>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autoSpaceDN w:val="0"/>
              <w:jc w:val="center"/>
              <w:textAlignment w:val="center"/>
              <w:rPr>
                <w:rFonts w:ascii="仿宋" w:eastAsia="仿宋" w:hAnsi="仿宋"/>
                <w:color w:val="000000"/>
                <w:sz w:val="28"/>
                <w:szCs w:val="28"/>
              </w:rPr>
            </w:pPr>
            <w:r>
              <w:rPr>
                <w:rFonts w:ascii="仿宋" w:eastAsia="仿宋" w:hAnsi="仿宋"/>
                <w:color w:val="000000"/>
                <w:sz w:val="28"/>
              </w:rPr>
              <w:t>0896-3662145</w:t>
            </w:r>
          </w:p>
        </w:tc>
      </w:tr>
      <w:tr w:rsidR="00161796">
        <w:trPr>
          <w:trHeight w:val="998"/>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设定依据</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《粮食流通管理条例》第四十七条</w:t>
            </w:r>
          </w:p>
        </w:tc>
      </w:tr>
      <w:tr w:rsidR="00161796">
        <w:trPr>
          <w:trHeight w:val="1702"/>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违法违规</w:t>
            </w:r>
          </w:p>
          <w:p w:rsidR="00161796" w:rsidRDefault="00CA4A51">
            <w:pPr>
              <w:spacing w:line="320" w:lineRule="exact"/>
              <w:jc w:val="center"/>
              <w:rPr>
                <w:rFonts w:eastAsia="仿宋_GB2312"/>
                <w:color w:val="000000"/>
                <w:sz w:val="28"/>
                <w:szCs w:val="28"/>
              </w:rPr>
            </w:pPr>
            <w:r>
              <w:rPr>
                <w:rFonts w:eastAsia="仿宋_GB2312"/>
                <w:color w:val="000000"/>
                <w:sz w:val="28"/>
                <w:szCs w:val="28"/>
              </w:rPr>
              <w:t>行为</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粮食经营者未按照本条例规定使用粮食仓储设施、运输工具的</w:t>
            </w:r>
          </w:p>
        </w:tc>
      </w:tr>
      <w:tr w:rsidR="00161796">
        <w:trPr>
          <w:trHeight w:val="90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处罚种类</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警告</w:t>
            </w:r>
          </w:p>
        </w:tc>
      </w:tr>
      <w:tr w:rsidR="00161796">
        <w:trPr>
          <w:trHeight w:val="1513"/>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基本流程</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发现违法事实→立（受）案→调查取证→审查→处罚前告知→决定→书面送达→执行→结案存档</w:t>
            </w:r>
          </w:p>
        </w:tc>
      </w:tr>
      <w:tr w:rsidR="00161796">
        <w:trPr>
          <w:trHeight w:val="1408"/>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工作时间</w:t>
            </w:r>
          </w:p>
          <w:p w:rsidR="00161796" w:rsidRDefault="00CA4A51">
            <w:pPr>
              <w:spacing w:line="320" w:lineRule="exact"/>
              <w:jc w:val="center"/>
              <w:rPr>
                <w:rFonts w:eastAsia="仿宋_GB2312"/>
                <w:color w:val="000000"/>
                <w:sz w:val="28"/>
                <w:szCs w:val="28"/>
              </w:rPr>
            </w:pPr>
            <w:r>
              <w:rPr>
                <w:rFonts w:eastAsia="仿宋_GB2312"/>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991"/>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监督投诉</w:t>
            </w:r>
          </w:p>
          <w:p w:rsidR="00161796" w:rsidRDefault="00CA4A51">
            <w:pPr>
              <w:spacing w:line="320" w:lineRule="exact"/>
              <w:jc w:val="center"/>
              <w:rPr>
                <w:rFonts w:eastAsia="仿宋_GB2312"/>
                <w:color w:val="000000"/>
                <w:sz w:val="28"/>
                <w:szCs w:val="28"/>
              </w:rPr>
            </w:pPr>
            <w:r>
              <w:rPr>
                <w:rFonts w:eastAsia="仿宋_GB2312"/>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936"/>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注意事项</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szCs w:val="28"/>
              </w:rPr>
              <w:t>无</w:t>
            </w:r>
          </w:p>
        </w:tc>
      </w:tr>
      <w:tr w:rsidR="00161796">
        <w:trPr>
          <w:trHeight w:val="718"/>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备注</w:t>
            </w:r>
          </w:p>
        </w:tc>
        <w:tc>
          <w:tcPr>
            <w:tcW w:w="7712" w:type="dxa"/>
            <w:gridSpan w:val="4"/>
            <w:vAlign w:val="center"/>
          </w:tcPr>
          <w:p w:rsidR="00161796" w:rsidRDefault="00161796">
            <w:pPr>
              <w:autoSpaceDN w:val="0"/>
              <w:jc w:val="left"/>
              <w:textAlignment w:val="center"/>
              <w:rPr>
                <w:rFonts w:ascii="仿宋" w:eastAsia="仿宋" w:hAnsi="仿宋"/>
                <w:color w:val="000000"/>
                <w:sz w:val="28"/>
                <w:szCs w:val="28"/>
              </w:rPr>
            </w:pPr>
          </w:p>
        </w:tc>
      </w:tr>
    </w:tbl>
    <w:p w:rsidR="00161796" w:rsidRDefault="00CA4A51">
      <w:pPr>
        <w:spacing w:afterLines="50"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b/>
          <w:color w:val="000000"/>
          <w:sz w:val="44"/>
          <w:szCs w:val="44"/>
        </w:rPr>
        <w:t>处罚服务指南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80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LSJCF-4</w:t>
            </w:r>
          </w:p>
        </w:tc>
        <w:tc>
          <w:tcPr>
            <w:tcW w:w="1556"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gridSpan w:val="2"/>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161796">
        <w:trPr>
          <w:trHeight w:val="223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对粮食收购者未执行国家粮食质量标准；粮食收购者被售粮者举报未及时支付售粮款；粮食收购者违反规定代扣、代缴税、费和其他款项；从事粮食收购、销售、储存、加工的粮食经营者以及饲料、工业用粮企业未建立粮食经营台帐或未按规定报送粮食基本数据；接受委托的粮食经营者从事政策性用粮的购销活动未执行国家有关政策的处罚</w:t>
            </w:r>
          </w:p>
        </w:tc>
      </w:tr>
      <w:tr w:rsidR="00161796">
        <w:trPr>
          <w:trHeight w:val="52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76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0896-3662145</w:t>
            </w:r>
          </w:p>
        </w:tc>
      </w:tr>
      <w:tr w:rsidR="00161796">
        <w:trPr>
          <w:trHeight w:val="546"/>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《粮食流通管理条例》第四十四条</w:t>
            </w:r>
          </w:p>
        </w:tc>
      </w:tr>
      <w:tr w:rsidR="00161796">
        <w:trPr>
          <w:trHeight w:val="199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行为</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粮食收购者未执行国家粮食质量标准的；粮食收购者被售粮者举报未及时支付售粮款的；粮食收购者违反条例规定代扣、代缴税、费和其他款项的；从事粮食收购基本数据和有关情况的；接受委托的粮食经营者从事政策性用粮的购销活动未执行国家有关政策的。</w:t>
            </w:r>
          </w:p>
        </w:tc>
      </w:tr>
      <w:tr w:rsidR="00161796">
        <w:trPr>
          <w:trHeight w:val="74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1．警告；2．罚款；3．暂扣或者吊销许可证。</w:t>
            </w:r>
          </w:p>
        </w:tc>
      </w:tr>
      <w:tr w:rsidR="00161796">
        <w:trPr>
          <w:trHeight w:val="9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09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113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57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56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2" w:type="dxa"/>
            <w:gridSpan w:val="4"/>
            <w:vAlign w:val="center"/>
          </w:tcPr>
          <w:p w:rsidR="00161796" w:rsidRDefault="00161796">
            <w:pPr>
              <w:spacing w:line="320" w:lineRule="exact"/>
              <w:jc w:val="center"/>
              <w:rPr>
                <w:rFonts w:ascii="仿宋" w:eastAsia="仿宋" w:hAnsi="仿宋"/>
                <w:color w:val="000000"/>
                <w:sz w:val="28"/>
                <w:szCs w:val="28"/>
              </w:rPr>
            </w:pPr>
          </w:p>
        </w:tc>
      </w:tr>
    </w:tbl>
    <w:p w:rsidR="00161796" w:rsidRDefault="00161796">
      <w:pPr>
        <w:spacing w:line="580" w:lineRule="exact"/>
        <w:jc w:val="center"/>
        <w:rPr>
          <w:rFonts w:ascii="Times New Roman" w:hAnsi="Times New Roman"/>
          <w:b/>
          <w:color w:val="000000"/>
          <w:sz w:val="44"/>
          <w:szCs w:val="44"/>
        </w:rPr>
        <w:sectPr w:rsidR="00161796">
          <w:pgSz w:w="11906" w:h="16838"/>
          <w:pgMar w:top="1440" w:right="1800" w:bottom="1440" w:left="1800" w:header="851" w:footer="992" w:gutter="0"/>
          <w:cols w:space="425"/>
          <w:docGrid w:type="lines" w:linePitch="312"/>
        </w:sectPr>
      </w:pPr>
    </w:p>
    <w:p w:rsidR="00161796" w:rsidRDefault="00CA4A51">
      <w:pPr>
        <w:spacing w:line="62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w:t>
      </w:r>
      <w:r>
        <w:rPr>
          <w:b/>
          <w:color w:val="000000"/>
          <w:sz w:val="44"/>
          <w:szCs w:val="44"/>
        </w:rPr>
        <w:t>行政</w:t>
      </w:r>
      <w:r>
        <w:rPr>
          <w:rFonts w:hint="eastAsia"/>
          <w:b/>
          <w:color w:val="000000"/>
          <w:sz w:val="44"/>
          <w:szCs w:val="44"/>
        </w:rPr>
        <w:t>处罚</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5"/>
      </w:tblGrid>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2-1NQ</w:t>
            </w:r>
            <w:r w:rsidR="00A0234D">
              <w:rPr>
                <w:rFonts w:ascii="仿宋" w:eastAsia="仿宋" w:hAnsi="仿宋" w:hint="eastAsia"/>
                <w:color w:val="000000"/>
                <w:sz w:val="28"/>
                <w:szCs w:val="28"/>
              </w:rPr>
              <w:t>ADX</w:t>
            </w:r>
            <w:r>
              <w:rPr>
                <w:rFonts w:ascii="仿宋" w:eastAsia="仿宋" w:hAnsi="仿宋" w:hint="eastAsia"/>
                <w:color w:val="000000"/>
                <w:sz w:val="28"/>
                <w:szCs w:val="28"/>
              </w:rPr>
              <w:t>LSJCF-5</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gridSpan w:val="2"/>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w:t>
            </w:r>
            <w:r>
              <w:rPr>
                <w:rFonts w:ascii="仿宋" w:eastAsia="仿宋" w:hAnsi="仿宋" w:hint="eastAsia"/>
                <w:color w:val="000000"/>
                <w:sz w:val="28"/>
                <w:szCs w:val="28"/>
              </w:rPr>
              <w:t>处罚</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w:t>
            </w:r>
            <w:r>
              <w:rPr>
                <w:rFonts w:ascii="仿宋" w:eastAsia="仿宋" w:hAnsi="仿宋"/>
                <w:color w:val="000000"/>
                <w:sz w:val="28"/>
                <w:szCs w:val="28"/>
              </w:rPr>
              <w:t>粮</w:t>
            </w:r>
            <w:r>
              <w:rPr>
                <w:rFonts w:ascii="仿宋" w:eastAsia="仿宋" w:hAnsi="仿宋" w:hint="eastAsia"/>
                <w:color w:val="000000"/>
                <w:sz w:val="28"/>
                <w:szCs w:val="28"/>
              </w:rPr>
              <w:t>油仓储单位违反《粮油仓储管理办法》有关粮油出入库、储存等管理规定的处罚</w:t>
            </w:r>
            <w:r>
              <w:rPr>
                <w:rFonts w:ascii="仿宋" w:eastAsia="仿宋" w:hAnsi="仿宋"/>
                <w:color w:val="000000"/>
                <w:sz w:val="28"/>
                <w:szCs w:val="28"/>
              </w:rPr>
              <w:t xml:space="preserve"> </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5"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1485"/>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粮油仓储管理办法》(国家发改委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r>
      <w:tr w:rsidR="00161796">
        <w:trPr>
          <w:trHeight w:val="71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从事粮食</w:t>
            </w:r>
            <w:r>
              <w:rPr>
                <w:rFonts w:ascii="仿宋" w:eastAsia="仿宋" w:hAnsi="仿宋" w:hint="eastAsia"/>
                <w:color w:val="000000"/>
                <w:sz w:val="28"/>
                <w:szCs w:val="28"/>
              </w:rPr>
              <w:t>仓储单位的企（事）业机构</w:t>
            </w:r>
          </w:p>
        </w:tc>
      </w:tr>
      <w:tr w:rsidR="00161796">
        <w:trPr>
          <w:trHeight w:val="211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1、粮油仓储单位是否按照国家粮油质量标准对入库粮油进行检验，建立粮油质量档案。2、成品粮油质量档案是否包括生产企业出具的质量检验报告、生产日期、保质期限等内容。</w:t>
            </w:r>
            <w:r>
              <w:rPr>
                <w:rFonts w:ascii="Times New Roman" w:eastAsia="仿宋" w:hAnsi="Times New Roman" w:hint="eastAsia"/>
                <w:color w:val="000000"/>
                <w:sz w:val="28"/>
                <w:szCs w:val="28"/>
              </w:rPr>
              <w:t> </w:t>
            </w:r>
            <w:r>
              <w:rPr>
                <w:rFonts w:ascii="仿宋" w:eastAsia="仿宋" w:hAnsi="仿宋" w:hint="eastAsia"/>
                <w:color w:val="000000"/>
                <w:sz w:val="28"/>
                <w:szCs w:val="28"/>
              </w:rPr>
              <w:t>3、粮油仓储单位是否及时对入库粮油进行整理，使其达到储存安全的要求，并按照不同品种、性质、生产年份、等级、安全水分、食用和非食用等进行分类存放。</w:t>
            </w:r>
          </w:p>
        </w:tc>
      </w:tr>
      <w:tr w:rsidR="00161796">
        <w:trPr>
          <w:trHeight w:val="986"/>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制定检查方案→公告或通知→检查实施→检查报告→处理决定→处理决定落实情况→办结</w:t>
            </w:r>
          </w:p>
        </w:tc>
      </w:tr>
      <w:tr w:rsidR="00161796">
        <w:trPr>
          <w:trHeight w:val="110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3"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89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59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752"/>
        </w:trPr>
        <w:tc>
          <w:tcPr>
            <w:tcW w:w="1668" w:type="dxa"/>
            <w:tcBorders>
              <w:top w:val="single" w:sz="4" w:space="0" w:color="000000"/>
              <w:left w:val="single" w:sz="4" w:space="0" w:color="000000"/>
              <w:bottom w:val="single" w:sz="4" w:space="0" w:color="000000"/>
              <w:right w:val="single" w:sz="4" w:space="0" w:color="000000"/>
            </w:tcBorders>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3" w:type="dxa"/>
            <w:gridSpan w:val="4"/>
            <w:tcBorders>
              <w:top w:val="single" w:sz="4" w:space="0" w:color="000000"/>
              <w:left w:val="single" w:sz="4" w:space="0" w:color="000000"/>
              <w:bottom w:val="single" w:sz="4" w:space="0" w:color="000000"/>
              <w:right w:val="single" w:sz="4" w:space="0" w:color="000000"/>
            </w:tcBorders>
            <w:vAlign w:val="center"/>
          </w:tcPr>
          <w:p w:rsidR="00161796" w:rsidRDefault="00161796">
            <w:pPr>
              <w:spacing w:line="320" w:lineRule="exact"/>
              <w:jc w:val="left"/>
              <w:rPr>
                <w:rFonts w:ascii="仿宋" w:eastAsia="仿宋" w:hAnsi="仿宋"/>
                <w:color w:val="000000"/>
                <w:sz w:val="28"/>
                <w:szCs w:val="28"/>
              </w:rPr>
            </w:pPr>
          </w:p>
        </w:tc>
      </w:tr>
    </w:tbl>
    <w:p w:rsidR="00161796" w:rsidRDefault="00161796">
      <w:pPr>
        <w:spacing w:line="580" w:lineRule="exact"/>
        <w:jc w:val="center"/>
        <w:rPr>
          <w:rFonts w:ascii="Times New Roman" w:hAnsi="Times New Roman"/>
          <w:b/>
          <w:color w:val="000000"/>
          <w:sz w:val="44"/>
          <w:szCs w:val="44"/>
        </w:rPr>
        <w:sectPr w:rsidR="00161796">
          <w:pgSz w:w="11906" w:h="16838"/>
          <w:pgMar w:top="1440" w:right="1800" w:bottom="1440" w:left="1800" w:header="851" w:footer="992" w:gutter="0"/>
          <w:cols w:space="425"/>
          <w:docGrid w:type="lines" w:linePitch="312"/>
        </w:sectPr>
      </w:pPr>
    </w:p>
    <w:p w:rsidR="00161796" w:rsidRDefault="00CA4A51">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县粮食局行政处罚服务指南</w:t>
      </w:r>
    </w:p>
    <w:p w:rsidR="00161796" w:rsidRDefault="00CA4A51">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2196"/>
      </w:tblGrid>
      <w:tr w:rsidR="00161796">
        <w:trPr>
          <w:trHeight w:val="87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2-1NQ</w:t>
            </w:r>
            <w:r w:rsidR="00A0234D">
              <w:rPr>
                <w:rFonts w:ascii="仿宋" w:eastAsia="仿宋" w:hAnsi="仿宋" w:hint="eastAsia"/>
                <w:color w:val="000000"/>
                <w:sz w:val="28"/>
                <w:szCs w:val="28"/>
              </w:rPr>
              <w:t>ADX</w:t>
            </w:r>
            <w:r>
              <w:rPr>
                <w:rFonts w:ascii="仿宋" w:eastAsia="仿宋" w:hAnsi="仿宋" w:hint="eastAsia"/>
                <w:color w:val="000000"/>
                <w:sz w:val="28"/>
                <w:szCs w:val="28"/>
              </w:rPr>
              <w:t>LSJCF-6</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161796">
        <w:trPr>
          <w:trHeight w:val="63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对陈粮出库未按规定进行质量鉴定的处罚</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51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16" w:type="dxa"/>
            <w:gridSpan w:val="2"/>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96"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84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《粮食流通管理条例》（国务院令第407号）第四十五条第一款；《粮食流通监督检查暂行办法》第二十七条第一款</w:t>
            </w:r>
          </w:p>
        </w:tc>
      </w:tr>
      <w:tr w:rsidR="00161796">
        <w:trPr>
          <w:trHeight w:val="112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行为</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倒卖陈粮或不按规定使用陈粮的</w:t>
            </w:r>
          </w:p>
        </w:tc>
      </w:tr>
      <w:tr w:rsidR="00161796">
        <w:trPr>
          <w:trHeight w:val="1207"/>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w:t>
            </w:r>
          </w:p>
        </w:tc>
      </w:tr>
      <w:tr w:rsidR="00161796">
        <w:trPr>
          <w:trHeight w:val="122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40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2" w:type="dxa"/>
            <w:gridSpan w:val="3"/>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92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2" w:type="dxa"/>
            <w:gridSpan w:val="3"/>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9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2" w:type="dxa"/>
            <w:gridSpan w:val="3"/>
            <w:vAlign w:val="center"/>
          </w:tcPr>
          <w:p w:rsidR="00161796" w:rsidRDefault="00161796">
            <w:pPr>
              <w:spacing w:line="320" w:lineRule="exact"/>
              <w:jc w:val="left"/>
              <w:rPr>
                <w:rFonts w:ascii="仿宋" w:eastAsia="仿宋" w:hAnsi="仿宋"/>
                <w:color w:val="000000"/>
                <w:sz w:val="28"/>
                <w:szCs w:val="28"/>
              </w:rPr>
            </w:pPr>
          </w:p>
        </w:tc>
      </w:tr>
      <w:tr w:rsidR="00161796">
        <w:trPr>
          <w:trHeight w:val="1315"/>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2" w:type="dxa"/>
            <w:gridSpan w:val="3"/>
            <w:vAlign w:val="center"/>
          </w:tcPr>
          <w:p w:rsidR="00161796" w:rsidRDefault="00161796">
            <w:pPr>
              <w:spacing w:line="320" w:lineRule="exact"/>
              <w:jc w:val="left"/>
              <w:rPr>
                <w:rFonts w:ascii="仿宋" w:eastAsia="仿宋" w:hAnsi="仿宋"/>
                <w:color w:val="000000"/>
                <w:sz w:val="28"/>
                <w:szCs w:val="28"/>
              </w:rPr>
            </w:pPr>
          </w:p>
        </w:tc>
      </w:tr>
    </w:tbl>
    <w:p w:rsidR="00161796" w:rsidRDefault="00161796">
      <w:pPr>
        <w:spacing w:line="580" w:lineRule="exact"/>
        <w:jc w:val="center"/>
        <w:rPr>
          <w:rFonts w:ascii="Times New Roman" w:hAnsi="Times New Roman"/>
          <w:b/>
          <w:color w:val="000000"/>
          <w:sz w:val="44"/>
          <w:szCs w:val="44"/>
        </w:rPr>
        <w:sectPr w:rsidR="00161796">
          <w:pgSz w:w="11906" w:h="16838"/>
          <w:pgMar w:top="1440" w:right="1800" w:bottom="1440" w:left="1800" w:header="851" w:footer="992" w:gutter="0"/>
          <w:cols w:space="425"/>
          <w:docGrid w:type="lines" w:linePitch="312"/>
        </w:sectPr>
      </w:pPr>
    </w:p>
    <w:p w:rsidR="00161796" w:rsidRDefault="00CA4A51">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县粮食局行政处罚服务指南</w:t>
      </w:r>
    </w:p>
    <w:p w:rsidR="00161796" w:rsidRDefault="00161796">
      <w:pPr>
        <w:spacing w:line="580" w:lineRule="exact"/>
        <w:jc w:val="center"/>
        <w:rPr>
          <w:b/>
          <w:color w:val="000000"/>
          <w:sz w:val="44"/>
          <w:szCs w:val="44"/>
        </w:rPr>
      </w:pP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66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职权编码</w:t>
            </w:r>
          </w:p>
        </w:tc>
        <w:tc>
          <w:tcPr>
            <w:tcW w:w="3960" w:type="dxa"/>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hint="eastAsia"/>
                <w:color w:val="000000"/>
                <w:sz w:val="28"/>
                <w:szCs w:val="28"/>
              </w:rPr>
              <w:t>2-1NQ</w:t>
            </w:r>
            <w:r w:rsidR="00A0234D">
              <w:rPr>
                <w:rFonts w:ascii="仿宋" w:eastAsia="仿宋" w:hAnsi="仿宋" w:hint="eastAsia"/>
                <w:color w:val="000000"/>
                <w:sz w:val="28"/>
                <w:szCs w:val="28"/>
              </w:rPr>
              <w:t>ADX</w:t>
            </w:r>
            <w:r>
              <w:rPr>
                <w:rFonts w:ascii="仿宋" w:eastAsia="仿宋" w:hAnsi="仿宋" w:hint="eastAsia"/>
                <w:color w:val="000000"/>
                <w:sz w:val="28"/>
                <w:szCs w:val="28"/>
              </w:rPr>
              <w:t>LSJCF-7</w:t>
            </w:r>
          </w:p>
        </w:tc>
        <w:tc>
          <w:tcPr>
            <w:tcW w:w="1556" w:type="dxa"/>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color w:val="000000"/>
                <w:sz w:val="28"/>
              </w:rPr>
              <w:t>职权类别</w:t>
            </w:r>
          </w:p>
        </w:tc>
        <w:tc>
          <w:tcPr>
            <w:tcW w:w="2196" w:type="dxa"/>
            <w:gridSpan w:val="2"/>
            <w:vAlign w:val="center"/>
          </w:tcPr>
          <w:p w:rsidR="00161796" w:rsidRDefault="00CA4A51">
            <w:pPr>
              <w:autoSpaceDN w:val="0"/>
              <w:jc w:val="center"/>
              <w:textAlignment w:val="center"/>
              <w:rPr>
                <w:rFonts w:ascii="仿宋" w:eastAsia="仿宋" w:hAnsi="仿宋"/>
                <w:color w:val="000000"/>
                <w:sz w:val="28"/>
                <w:szCs w:val="28"/>
              </w:rPr>
            </w:pPr>
            <w:r>
              <w:rPr>
                <w:rFonts w:ascii="仿宋" w:eastAsia="仿宋" w:hAnsi="仿宋"/>
                <w:color w:val="000000"/>
                <w:sz w:val="28"/>
              </w:rPr>
              <w:t>行政处罚</w:t>
            </w:r>
          </w:p>
        </w:tc>
      </w:tr>
      <w:tr w:rsidR="00161796">
        <w:trPr>
          <w:trHeight w:val="98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职权名称</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对粮食加工、饲料和工业用粮企业采购粮食未索取检验报告或者未自行检验合格的处罚</w:t>
            </w:r>
          </w:p>
        </w:tc>
      </w:tr>
      <w:tr w:rsidR="00161796">
        <w:trPr>
          <w:trHeight w:val="529"/>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子项名称</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szCs w:val="28"/>
              </w:rPr>
              <w:t>无</w:t>
            </w:r>
          </w:p>
        </w:tc>
      </w:tr>
      <w:tr w:rsidR="00161796">
        <w:trPr>
          <w:trHeight w:val="686"/>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行使主体</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852"/>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承办机构</w:t>
            </w:r>
          </w:p>
          <w:p w:rsidR="00161796" w:rsidRDefault="00CA4A51">
            <w:pPr>
              <w:spacing w:line="320" w:lineRule="exact"/>
              <w:jc w:val="center"/>
              <w:rPr>
                <w:rFonts w:eastAsia="仿宋_GB2312"/>
                <w:color w:val="000000"/>
                <w:sz w:val="28"/>
                <w:szCs w:val="28"/>
              </w:rPr>
            </w:pPr>
            <w:r>
              <w:rPr>
                <w:rFonts w:eastAsia="仿宋_GB2312"/>
                <w:color w:val="000000"/>
                <w:sz w:val="28"/>
                <w:szCs w:val="28"/>
              </w:rPr>
              <w:t>及电话</w:t>
            </w:r>
          </w:p>
        </w:tc>
        <w:tc>
          <w:tcPr>
            <w:tcW w:w="5528" w:type="dxa"/>
            <w:gridSpan w:val="3"/>
            <w:vAlign w:val="center"/>
          </w:tcPr>
          <w:p w:rsidR="00161796" w:rsidRDefault="00AB5654">
            <w:pPr>
              <w:autoSpaceDN w:val="0"/>
              <w:jc w:val="left"/>
              <w:textAlignment w:val="center"/>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autoSpaceDN w:val="0"/>
              <w:jc w:val="center"/>
              <w:textAlignment w:val="center"/>
              <w:rPr>
                <w:rFonts w:ascii="仿宋" w:eastAsia="仿宋" w:hAnsi="仿宋"/>
                <w:color w:val="000000"/>
                <w:sz w:val="28"/>
                <w:szCs w:val="28"/>
              </w:rPr>
            </w:pPr>
            <w:r>
              <w:rPr>
                <w:rFonts w:ascii="仿宋" w:eastAsia="仿宋" w:hAnsi="仿宋"/>
                <w:color w:val="000000"/>
                <w:sz w:val="28"/>
              </w:rPr>
              <w:t>0896-3662145</w:t>
            </w:r>
          </w:p>
        </w:tc>
      </w:tr>
      <w:tr w:rsidR="00161796">
        <w:trPr>
          <w:trHeight w:val="631"/>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设定依据</w:t>
            </w:r>
          </w:p>
        </w:tc>
        <w:tc>
          <w:tcPr>
            <w:tcW w:w="7712" w:type="dxa"/>
            <w:gridSpan w:val="4"/>
            <w:vAlign w:val="center"/>
          </w:tcPr>
          <w:p w:rsidR="00161796" w:rsidRDefault="00CA4A51">
            <w:pPr>
              <w:autoSpaceDN w:val="0"/>
              <w:spacing w:line="400" w:lineRule="exact"/>
              <w:jc w:val="left"/>
              <w:textAlignment w:val="center"/>
              <w:rPr>
                <w:rFonts w:ascii="仿宋" w:eastAsia="仿宋" w:hAnsi="仿宋"/>
                <w:color w:val="000000"/>
                <w:sz w:val="28"/>
                <w:szCs w:val="28"/>
              </w:rPr>
            </w:pPr>
            <w:r>
              <w:rPr>
                <w:rFonts w:ascii="仿宋" w:eastAsia="仿宋" w:hAnsi="仿宋" w:hint="eastAsia"/>
                <w:color w:val="000000"/>
                <w:sz w:val="28"/>
                <w:szCs w:val="28"/>
              </w:rPr>
              <w:t>《粮食流通管理条例》（国务院令第407号）第六条；《国家发展和改革委员会 国家粮食局等七部委关于印发&lt;粮食质量监管实施办法（试行）&gt;的通知》（国粮发〔2004〕266号）第二十四条</w:t>
            </w:r>
          </w:p>
        </w:tc>
      </w:tr>
      <w:tr w:rsidR="00161796">
        <w:trPr>
          <w:trHeight w:val="1421"/>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违法违规</w:t>
            </w:r>
          </w:p>
          <w:p w:rsidR="00161796" w:rsidRDefault="00CA4A51">
            <w:pPr>
              <w:spacing w:line="320" w:lineRule="exact"/>
              <w:jc w:val="center"/>
              <w:rPr>
                <w:rFonts w:eastAsia="仿宋_GB2312"/>
                <w:color w:val="000000"/>
                <w:sz w:val="28"/>
                <w:szCs w:val="28"/>
              </w:rPr>
            </w:pPr>
            <w:r>
              <w:rPr>
                <w:rFonts w:eastAsia="仿宋_GB2312"/>
                <w:color w:val="000000"/>
                <w:sz w:val="28"/>
                <w:szCs w:val="28"/>
              </w:rPr>
              <w:t>行为</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从事粮食加工、饲料和工业用粮企业采购粮食未索取检验报告或者未自行检验合格的</w:t>
            </w:r>
          </w:p>
        </w:tc>
      </w:tr>
      <w:tr w:rsidR="00161796">
        <w:trPr>
          <w:trHeight w:val="826"/>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处罚种类</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rPr>
              <w:t>警告</w:t>
            </w:r>
          </w:p>
        </w:tc>
      </w:tr>
      <w:tr w:rsidR="00161796">
        <w:trPr>
          <w:trHeight w:val="882"/>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基本流程</w:t>
            </w:r>
          </w:p>
        </w:tc>
        <w:tc>
          <w:tcPr>
            <w:tcW w:w="7712" w:type="dxa"/>
            <w:gridSpan w:val="4"/>
            <w:vAlign w:val="center"/>
          </w:tcPr>
          <w:p w:rsidR="00161796" w:rsidRDefault="00CA4A51">
            <w:pPr>
              <w:autoSpaceDN w:val="0"/>
              <w:spacing w:line="400" w:lineRule="exact"/>
              <w:jc w:val="left"/>
              <w:textAlignment w:val="center"/>
              <w:rPr>
                <w:rFonts w:ascii="仿宋" w:eastAsia="仿宋" w:hAnsi="仿宋"/>
                <w:color w:val="000000"/>
                <w:sz w:val="28"/>
                <w:szCs w:val="28"/>
              </w:rPr>
            </w:pPr>
            <w:r>
              <w:rPr>
                <w:rFonts w:ascii="仿宋" w:eastAsia="仿宋" w:hAnsi="仿宋"/>
                <w:color w:val="000000"/>
                <w:sz w:val="28"/>
              </w:rPr>
              <w:t>发现违法事实→立（受）案→调查取证→审查→处罚前告知→决定→书面送达→执行→结案存档</w:t>
            </w:r>
          </w:p>
        </w:tc>
      </w:tr>
      <w:tr w:rsidR="00161796">
        <w:trPr>
          <w:trHeight w:val="965"/>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工作时间</w:t>
            </w:r>
          </w:p>
          <w:p w:rsidR="00161796" w:rsidRDefault="00CA4A51">
            <w:pPr>
              <w:spacing w:line="320" w:lineRule="exact"/>
              <w:jc w:val="center"/>
              <w:rPr>
                <w:rFonts w:eastAsia="仿宋_GB2312"/>
                <w:color w:val="000000"/>
                <w:sz w:val="28"/>
                <w:szCs w:val="28"/>
              </w:rPr>
            </w:pPr>
            <w:r>
              <w:rPr>
                <w:rFonts w:eastAsia="仿宋_GB2312"/>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922"/>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监督投诉</w:t>
            </w:r>
          </w:p>
          <w:p w:rsidR="00161796" w:rsidRDefault="00CA4A51">
            <w:pPr>
              <w:spacing w:line="320" w:lineRule="exact"/>
              <w:jc w:val="center"/>
              <w:rPr>
                <w:rFonts w:eastAsia="仿宋_GB2312"/>
                <w:color w:val="000000"/>
                <w:sz w:val="28"/>
                <w:szCs w:val="28"/>
              </w:rPr>
            </w:pPr>
            <w:r>
              <w:rPr>
                <w:rFonts w:eastAsia="仿宋_GB2312"/>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69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注意事项</w:t>
            </w:r>
          </w:p>
        </w:tc>
        <w:tc>
          <w:tcPr>
            <w:tcW w:w="7712" w:type="dxa"/>
            <w:gridSpan w:val="4"/>
            <w:vAlign w:val="center"/>
          </w:tcPr>
          <w:p w:rsidR="00161796" w:rsidRDefault="00CA4A51">
            <w:pPr>
              <w:autoSpaceDN w:val="0"/>
              <w:jc w:val="left"/>
              <w:textAlignment w:val="center"/>
              <w:rPr>
                <w:rFonts w:ascii="仿宋" w:eastAsia="仿宋" w:hAnsi="仿宋"/>
                <w:color w:val="000000"/>
                <w:sz w:val="28"/>
                <w:szCs w:val="28"/>
              </w:rPr>
            </w:pPr>
            <w:r>
              <w:rPr>
                <w:rFonts w:ascii="仿宋" w:eastAsia="仿宋" w:hAnsi="仿宋"/>
                <w:color w:val="000000"/>
                <w:sz w:val="28"/>
                <w:szCs w:val="28"/>
              </w:rPr>
              <w:t>无</w:t>
            </w:r>
          </w:p>
        </w:tc>
      </w:tr>
      <w:tr w:rsidR="00161796">
        <w:trPr>
          <w:trHeight w:val="557"/>
        </w:trPr>
        <w:tc>
          <w:tcPr>
            <w:tcW w:w="1668" w:type="dxa"/>
            <w:vAlign w:val="center"/>
          </w:tcPr>
          <w:p w:rsidR="00161796" w:rsidRDefault="00CA4A51">
            <w:pPr>
              <w:spacing w:line="320" w:lineRule="exact"/>
              <w:jc w:val="center"/>
              <w:rPr>
                <w:rFonts w:eastAsia="仿宋_GB2312"/>
                <w:color w:val="000000"/>
                <w:sz w:val="28"/>
                <w:szCs w:val="28"/>
              </w:rPr>
            </w:pPr>
            <w:r>
              <w:rPr>
                <w:rFonts w:eastAsia="仿宋_GB2312"/>
                <w:color w:val="000000"/>
                <w:sz w:val="28"/>
                <w:szCs w:val="28"/>
              </w:rPr>
              <w:t>备注</w:t>
            </w:r>
          </w:p>
        </w:tc>
        <w:tc>
          <w:tcPr>
            <w:tcW w:w="7712" w:type="dxa"/>
            <w:gridSpan w:val="4"/>
            <w:vAlign w:val="center"/>
          </w:tcPr>
          <w:p w:rsidR="00161796" w:rsidRDefault="00161796">
            <w:pPr>
              <w:autoSpaceDN w:val="0"/>
              <w:jc w:val="left"/>
              <w:textAlignment w:val="center"/>
              <w:rPr>
                <w:rFonts w:ascii="仿宋" w:eastAsia="仿宋" w:hAnsi="仿宋"/>
                <w:color w:val="000000"/>
                <w:sz w:val="28"/>
                <w:szCs w:val="28"/>
              </w:rPr>
            </w:pPr>
          </w:p>
        </w:tc>
      </w:tr>
    </w:tbl>
    <w:p w:rsidR="00161796" w:rsidRDefault="00161796">
      <w:pPr>
        <w:spacing w:line="580" w:lineRule="exact"/>
        <w:jc w:val="center"/>
        <w:rPr>
          <w:rFonts w:ascii="Times New Roman" w:hAnsi="Times New Roman"/>
          <w:b/>
          <w:color w:val="000000"/>
          <w:sz w:val="44"/>
          <w:szCs w:val="44"/>
        </w:rPr>
        <w:sectPr w:rsidR="00161796">
          <w:pgSz w:w="11906" w:h="16838"/>
          <w:pgMar w:top="1440" w:right="1800" w:bottom="1440" w:left="1800" w:header="851" w:footer="992" w:gutter="0"/>
          <w:cols w:space="425"/>
          <w:docGrid w:type="lines" w:linePitch="312"/>
        </w:sectPr>
      </w:pPr>
    </w:p>
    <w:p w:rsidR="00161796" w:rsidRDefault="00CA4A51">
      <w:pPr>
        <w:spacing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b/>
          <w:color w:val="000000"/>
          <w:sz w:val="44"/>
          <w:szCs w:val="44"/>
        </w:rPr>
        <w:t>处罚服务指南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667"/>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职权编码</w:t>
            </w:r>
          </w:p>
        </w:tc>
        <w:tc>
          <w:tcPr>
            <w:tcW w:w="3960"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color w:val="000000"/>
                <w:sz w:val="28"/>
                <w:szCs w:val="28"/>
              </w:rPr>
              <w:t>2-1NQ</w:t>
            </w:r>
            <w:r w:rsidR="00A0234D">
              <w:rPr>
                <w:rFonts w:ascii="仿宋" w:eastAsia="仿宋" w:hAnsi="仿宋" w:cs="仿宋_GB2312" w:hint="eastAsia"/>
                <w:color w:val="000000"/>
                <w:sz w:val="28"/>
                <w:szCs w:val="28"/>
              </w:rPr>
              <w:t>ADX</w:t>
            </w:r>
            <w:r>
              <w:rPr>
                <w:rFonts w:ascii="仿宋" w:eastAsia="仿宋" w:hAnsi="仿宋" w:cs="仿宋_GB2312"/>
                <w:color w:val="000000"/>
                <w:sz w:val="28"/>
                <w:szCs w:val="28"/>
              </w:rPr>
              <w:t>LSJCF-</w:t>
            </w:r>
            <w:r>
              <w:rPr>
                <w:rFonts w:ascii="仿宋" w:eastAsia="仿宋" w:hAnsi="仿宋" w:cs="仿宋_GB2312" w:hint="eastAsia"/>
                <w:color w:val="000000"/>
                <w:sz w:val="28"/>
                <w:szCs w:val="28"/>
              </w:rPr>
              <w:t>8</w:t>
            </w:r>
          </w:p>
        </w:tc>
        <w:tc>
          <w:tcPr>
            <w:tcW w:w="1556"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职权类别</w:t>
            </w:r>
          </w:p>
        </w:tc>
        <w:tc>
          <w:tcPr>
            <w:tcW w:w="2196" w:type="dxa"/>
            <w:gridSpan w:val="2"/>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行政处罚</w:t>
            </w:r>
          </w:p>
        </w:tc>
      </w:tr>
      <w:tr w:rsidR="00161796">
        <w:trPr>
          <w:trHeight w:val="1284"/>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对粮食收购者有未按照规定告知、公示粮食收购价格或者收购粮食压级压价，垄断或者操纵价格等价格违法行为的处罚</w:t>
            </w:r>
          </w:p>
        </w:tc>
      </w:tr>
      <w:tr w:rsidR="00161796">
        <w:trPr>
          <w:trHeight w:val="544"/>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子项名称</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856"/>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行使主体</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835"/>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承办机构</w:t>
            </w:r>
          </w:p>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0896-3662145</w:t>
            </w:r>
          </w:p>
        </w:tc>
      </w:tr>
      <w:tr w:rsidR="00161796">
        <w:trPr>
          <w:trHeight w:val="1027"/>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设定依据</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《中华人民共和国价格法》第十四条；《粮食流通管理条例》（国务院令第407号）第四十三条</w:t>
            </w:r>
          </w:p>
        </w:tc>
      </w:tr>
      <w:tr w:rsidR="00161796">
        <w:trPr>
          <w:trHeight w:val="157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行为</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粮食收购者未按照规定告知、公示粮食收购价格等违法行为的，相互串通，操纵市场价格，</w:t>
            </w:r>
            <w:r>
              <w:rPr>
                <w:rFonts w:ascii="仿宋" w:eastAsia="仿宋" w:hAnsi="仿宋" w:hint="eastAsia"/>
                <w:color w:val="000000"/>
                <w:sz w:val="28"/>
                <w:szCs w:val="28"/>
              </w:rPr>
              <w:t>粮食收购者未执行国家粮食质量标准</w:t>
            </w:r>
            <w:r>
              <w:rPr>
                <w:rFonts w:ascii="仿宋" w:eastAsia="仿宋" w:hAnsi="仿宋"/>
                <w:color w:val="000000"/>
                <w:sz w:val="28"/>
                <w:szCs w:val="28"/>
              </w:rPr>
              <w:t xml:space="preserve">的 </w:t>
            </w:r>
          </w:p>
        </w:tc>
      </w:tr>
      <w:tr w:rsidR="00161796">
        <w:trPr>
          <w:trHeight w:val="1120"/>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1．警告；2．罚款；3．没收违法所得；4．责令停业；5．法律、行政法规规定的其他行政处罚。</w:t>
            </w:r>
          </w:p>
        </w:tc>
      </w:tr>
      <w:tr w:rsidR="00161796">
        <w:trPr>
          <w:trHeight w:val="121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30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92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683"/>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57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12" w:type="dxa"/>
            <w:gridSpan w:val="4"/>
            <w:vAlign w:val="center"/>
          </w:tcPr>
          <w:p w:rsidR="00161796" w:rsidRDefault="00161796">
            <w:pPr>
              <w:spacing w:line="320" w:lineRule="exact"/>
              <w:jc w:val="center"/>
              <w:rPr>
                <w:rFonts w:ascii="仿宋" w:eastAsia="仿宋" w:hAnsi="仿宋"/>
                <w:color w:val="000000"/>
                <w:sz w:val="28"/>
                <w:szCs w:val="28"/>
              </w:rPr>
            </w:pPr>
          </w:p>
        </w:tc>
      </w:tr>
    </w:tbl>
    <w:p w:rsidR="00161796" w:rsidRDefault="00CA4A51">
      <w:pPr>
        <w:spacing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b/>
          <w:color w:val="000000"/>
          <w:sz w:val="44"/>
          <w:szCs w:val="44"/>
        </w:rPr>
        <w:t>处罚服务指南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4"/>
      </w:tblGrid>
      <w:tr w:rsidR="00161796">
        <w:trPr>
          <w:trHeight w:val="525"/>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职权编码</w:t>
            </w:r>
          </w:p>
        </w:tc>
        <w:tc>
          <w:tcPr>
            <w:tcW w:w="3960" w:type="dxa"/>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color w:val="000000"/>
                <w:sz w:val="28"/>
                <w:szCs w:val="28"/>
              </w:rPr>
              <w:t>2-1NQ</w:t>
            </w:r>
            <w:r w:rsidR="00A0234D">
              <w:rPr>
                <w:rFonts w:ascii="仿宋" w:eastAsia="仿宋" w:hAnsi="仿宋" w:cs="仿宋_GB2312" w:hint="eastAsia"/>
                <w:color w:val="000000"/>
                <w:sz w:val="28"/>
                <w:szCs w:val="28"/>
              </w:rPr>
              <w:t>ADX</w:t>
            </w:r>
            <w:r>
              <w:rPr>
                <w:rFonts w:ascii="仿宋" w:eastAsia="仿宋" w:hAnsi="仿宋" w:cs="仿宋_GB2312"/>
                <w:color w:val="000000"/>
                <w:sz w:val="28"/>
                <w:szCs w:val="28"/>
              </w:rPr>
              <w:t>LSJCF-</w:t>
            </w:r>
            <w:r>
              <w:rPr>
                <w:rFonts w:ascii="仿宋" w:eastAsia="仿宋" w:hAnsi="仿宋" w:cs="仿宋_GB2312" w:hint="eastAsia"/>
                <w:color w:val="000000"/>
                <w:sz w:val="28"/>
                <w:szCs w:val="28"/>
              </w:rPr>
              <w:t>9</w:t>
            </w:r>
          </w:p>
        </w:tc>
        <w:tc>
          <w:tcPr>
            <w:tcW w:w="1556"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职权类别</w:t>
            </w:r>
          </w:p>
        </w:tc>
        <w:tc>
          <w:tcPr>
            <w:tcW w:w="2196" w:type="dxa"/>
            <w:gridSpan w:val="2"/>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行政处罚</w:t>
            </w:r>
          </w:p>
        </w:tc>
      </w:tr>
      <w:tr w:rsidR="00161796">
        <w:trPr>
          <w:trHeight w:val="1155"/>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对从事粮食收购、销售、储存、加工的粮食经营者及饲料、工业用粮企业，未建立粮食收购、进货质量档案</w:t>
            </w:r>
          </w:p>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的处罚</w:t>
            </w:r>
          </w:p>
        </w:tc>
      </w:tr>
      <w:tr w:rsidR="00161796">
        <w:trPr>
          <w:trHeight w:val="853"/>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子项名称</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1145"/>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行使主体</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858"/>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承办机构</w:t>
            </w:r>
          </w:p>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4" w:type="dxa"/>
            <w:vAlign w:val="center"/>
          </w:tcPr>
          <w:p w:rsidR="00161796" w:rsidRDefault="00AB5654">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0896-3662145</w:t>
            </w:r>
          </w:p>
        </w:tc>
      </w:tr>
      <w:tr w:rsidR="00161796">
        <w:trPr>
          <w:trHeight w:val="1885"/>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设定依据</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《中华人民共和国价格法》第十四条；《粮食流通管理条例》（国务院令第407号）第四十三条</w:t>
            </w:r>
          </w:p>
        </w:tc>
      </w:tr>
      <w:tr w:rsidR="00161796">
        <w:trPr>
          <w:trHeight w:val="756"/>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违法违规</w:t>
            </w:r>
          </w:p>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行为</w:t>
            </w:r>
          </w:p>
        </w:tc>
        <w:tc>
          <w:tcPr>
            <w:tcW w:w="7712" w:type="dxa"/>
            <w:gridSpan w:val="4"/>
            <w:vAlign w:val="center"/>
          </w:tcPr>
          <w:p w:rsidR="00161796" w:rsidRDefault="00CA4A51">
            <w:pPr>
              <w:spacing w:line="320" w:lineRule="exact"/>
              <w:jc w:val="left"/>
              <w:rPr>
                <w:rFonts w:ascii="仿宋" w:eastAsia="仿宋" w:hAnsi="仿宋" w:cs="仿宋_GB2312"/>
                <w:color w:val="FF0000"/>
                <w:sz w:val="28"/>
                <w:szCs w:val="28"/>
              </w:rPr>
            </w:pPr>
            <w:r>
              <w:rPr>
                <w:rFonts w:ascii="仿宋" w:eastAsia="仿宋" w:hAnsi="仿宋"/>
                <w:color w:val="000000"/>
                <w:sz w:val="28"/>
                <w:szCs w:val="28"/>
              </w:rPr>
              <w:t>1．警告；2．罚款；3．没收违法所得；4．责令停业；5．法律、行政法规规定的其他行政处罚。</w:t>
            </w:r>
          </w:p>
        </w:tc>
      </w:tr>
      <w:tr w:rsidR="00161796">
        <w:trPr>
          <w:trHeight w:val="686"/>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处罚种类</w:t>
            </w:r>
          </w:p>
        </w:tc>
        <w:tc>
          <w:tcPr>
            <w:tcW w:w="7712" w:type="dxa"/>
            <w:gridSpan w:val="4"/>
            <w:vAlign w:val="center"/>
          </w:tcPr>
          <w:p w:rsidR="00161796" w:rsidRDefault="00CA4A51">
            <w:pPr>
              <w:spacing w:line="320" w:lineRule="exact"/>
              <w:jc w:val="left"/>
              <w:rPr>
                <w:rFonts w:ascii="仿宋" w:eastAsia="仿宋" w:hAnsi="仿宋" w:cs="仿宋_GB2312"/>
                <w:color w:val="FF0000"/>
                <w:sz w:val="28"/>
                <w:szCs w:val="28"/>
              </w:rPr>
            </w:pPr>
            <w:r>
              <w:rPr>
                <w:rFonts w:ascii="仿宋" w:eastAsia="仿宋" w:hAnsi="仿宋"/>
                <w:color w:val="000000"/>
                <w:sz w:val="28"/>
                <w:szCs w:val="28"/>
              </w:rPr>
              <w:t>1．警告；2．罚款；3．没收违法所得；4．责令停业；5．法律、行政法规规定的其他行政处罚。</w:t>
            </w:r>
          </w:p>
        </w:tc>
      </w:tr>
      <w:tr w:rsidR="00161796">
        <w:trPr>
          <w:trHeight w:val="1197"/>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基本流程</w:t>
            </w:r>
          </w:p>
        </w:tc>
        <w:tc>
          <w:tcPr>
            <w:tcW w:w="7712" w:type="dxa"/>
            <w:gridSpan w:val="4"/>
            <w:vAlign w:val="center"/>
          </w:tcPr>
          <w:p w:rsidR="00161796" w:rsidRDefault="00CA4A51">
            <w:pPr>
              <w:spacing w:line="320" w:lineRule="exact"/>
              <w:jc w:val="left"/>
              <w:rPr>
                <w:rFonts w:ascii="仿宋" w:eastAsia="仿宋" w:hAnsi="仿宋" w:cs="仿宋_GB2312"/>
                <w:color w:val="FF0000"/>
                <w:sz w:val="28"/>
                <w:szCs w:val="28"/>
              </w:rPr>
            </w:pPr>
            <w:r>
              <w:rPr>
                <w:rFonts w:ascii="仿宋" w:eastAsia="仿宋" w:hAnsi="仿宋"/>
                <w:color w:val="000000"/>
                <w:sz w:val="28"/>
                <w:szCs w:val="28"/>
              </w:rPr>
              <w:t>发现违法事实→立（受）案→调查取证→审查→处罚前告知→决定→书面送达→执行→结案存档</w:t>
            </w:r>
          </w:p>
        </w:tc>
      </w:tr>
      <w:tr w:rsidR="00161796">
        <w:trPr>
          <w:trHeight w:val="1261"/>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工作时间</w:t>
            </w:r>
          </w:p>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和地址</w:t>
            </w:r>
          </w:p>
        </w:tc>
        <w:tc>
          <w:tcPr>
            <w:tcW w:w="7712"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1134"/>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监督投诉</w:t>
            </w:r>
          </w:p>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机构及电话</w:t>
            </w:r>
          </w:p>
        </w:tc>
        <w:tc>
          <w:tcPr>
            <w:tcW w:w="7712"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566"/>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注意事项</w:t>
            </w:r>
          </w:p>
        </w:tc>
        <w:tc>
          <w:tcPr>
            <w:tcW w:w="7712" w:type="dxa"/>
            <w:gridSpan w:val="4"/>
            <w:vAlign w:val="center"/>
          </w:tcPr>
          <w:p w:rsidR="00161796" w:rsidRDefault="00CA4A51">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161796">
        <w:trPr>
          <w:trHeight w:val="502"/>
        </w:trPr>
        <w:tc>
          <w:tcPr>
            <w:tcW w:w="1668" w:type="dxa"/>
            <w:vAlign w:val="center"/>
          </w:tcPr>
          <w:p w:rsidR="00161796" w:rsidRDefault="00CA4A51">
            <w:pPr>
              <w:spacing w:line="3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备注</w:t>
            </w:r>
          </w:p>
        </w:tc>
        <w:tc>
          <w:tcPr>
            <w:tcW w:w="7712" w:type="dxa"/>
            <w:gridSpan w:val="4"/>
            <w:vAlign w:val="center"/>
          </w:tcPr>
          <w:p w:rsidR="00161796" w:rsidRDefault="00161796">
            <w:pPr>
              <w:spacing w:line="320" w:lineRule="exact"/>
              <w:jc w:val="left"/>
              <w:rPr>
                <w:rFonts w:ascii="仿宋" w:eastAsia="仿宋" w:hAnsi="仿宋" w:cs="仿宋_GB2312"/>
                <w:color w:val="000000"/>
                <w:sz w:val="28"/>
                <w:szCs w:val="28"/>
              </w:rPr>
            </w:pPr>
          </w:p>
        </w:tc>
      </w:tr>
    </w:tbl>
    <w:p w:rsidR="00161796" w:rsidRDefault="00CA4A51">
      <w:pPr>
        <w:spacing w:line="580" w:lineRule="exact"/>
        <w:jc w:val="center"/>
        <w:rPr>
          <w:b/>
          <w:color w:val="000000"/>
          <w:sz w:val="44"/>
          <w:szCs w:val="44"/>
        </w:rPr>
      </w:pP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rFonts w:hint="eastAsia"/>
          <w:b/>
          <w:color w:val="000000"/>
          <w:sz w:val="44"/>
          <w:szCs w:val="44"/>
        </w:rPr>
        <w:t>检查</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11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5"/>
      </w:tblGrid>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LSJJC-1</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gridSpan w:val="2"/>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行政检查</w:t>
            </w:r>
            <w:r>
              <w:rPr>
                <w:rFonts w:ascii="仿宋" w:eastAsia="仿宋" w:hAnsi="仿宋" w:hint="eastAsia"/>
                <w:color w:val="000000"/>
                <w:sz w:val="28"/>
                <w:szCs w:val="28"/>
              </w:rPr>
              <w:t>60</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粮食经营活动、粮油质量和卫生情况监督检查                    </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64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5"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968"/>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《粮食流通管理条例》（国务院令第407号）第三十五、第三款；国家发展和改革委员会 国家粮食局等七部委《关于印发&lt;粮食质量监管实施办法&gt;（试行）的通知》（国粮发〔2004〕266号）第八条第二款           </w:t>
            </w:r>
          </w:p>
        </w:tc>
      </w:tr>
      <w:tr w:rsidR="00161796">
        <w:trPr>
          <w:trHeight w:val="1081"/>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从事粮食收购、储存、运输活动和政策性用粮的购销活动粮食经营者</w:t>
            </w:r>
          </w:p>
        </w:tc>
      </w:tr>
      <w:tr w:rsidR="00161796">
        <w:trPr>
          <w:trHeight w:val="236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对粮食经营者从事粮食收购、储存、运输活动和政策性用粮的购销活动，以及执行国家粮食流通统计制度的情况进行监督检查；2．检查经营者经营场所粮食库存量和收购、储存活动中的粮食质量以及原粮卫生、粮食仓储设施、设备是否符合国家技术规范；3．查阅粮食经营者有关资料、凭证；4．向有关单位和人员调查了解相关情况。</w:t>
            </w:r>
          </w:p>
        </w:tc>
      </w:tr>
      <w:tr w:rsidR="00161796">
        <w:trPr>
          <w:trHeight w:val="986"/>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制定检查方案→公告或通知→检查实施→检查报告→处理决定→处理决定落实情况→办结</w:t>
            </w:r>
          </w:p>
        </w:tc>
      </w:tr>
      <w:tr w:rsidR="00161796">
        <w:trPr>
          <w:trHeight w:val="1109"/>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3"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1254"/>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54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54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713" w:type="dxa"/>
            <w:gridSpan w:val="4"/>
            <w:vAlign w:val="center"/>
          </w:tcPr>
          <w:p w:rsidR="00161796" w:rsidRDefault="00161796">
            <w:pPr>
              <w:spacing w:line="320" w:lineRule="exact"/>
              <w:jc w:val="left"/>
              <w:rPr>
                <w:rFonts w:ascii="仿宋" w:eastAsia="仿宋" w:hAnsi="仿宋"/>
                <w:color w:val="000000"/>
                <w:sz w:val="28"/>
                <w:szCs w:val="28"/>
              </w:rPr>
            </w:pPr>
          </w:p>
        </w:tc>
      </w:tr>
    </w:tbl>
    <w:p w:rsidR="00161796" w:rsidRDefault="00CA4A51">
      <w:pPr>
        <w:spacing w:line="580" w:lineRule="exact"/>
        <w:jc w:val="center"/>
        <w:rPr>
          <w:b/>
          <w:color w:val="000000"/>
          <w:sz w:val="44"/>
          <w:szCs w:val="44"/>
        </w:rPr>
      </w:pPr>
      <w:r>
        <w:rPr>
          <w:b/>
          <w:color w:val="000000"/>
          <w:sz w:val="44"/>
          <w:szCs w:val="44"/>
        </w:rPr>
        <w:br w:type="page"/>
      </w:r>
      <w:r>
        <w:rPr>
          <w:rFonts w:ascii="Times New Roman" w:hAnsi="Times New Roman" w:hint="eastAsia"/>
          <w:b/>
          <w:color w:val="000000"/>
          <w:sz w:val="44"/>
          <w:szCs w:val="44"/>
        </w:rPr>
        <w:lastRenderedPageBreak/>
        <w:t>那曲地区</w:t>
      </w:r>
      <w:r w:rsidR="00AB5654">
        <w:rPr>
          <w:rFonts w:ascii="Times New Roman" w:hAnsi="Times New Roman" w:hint="eastAsia"/>
          <w:b/>
          <w:color w:val="000000"/>
          <w:sz w:val="44"/>
          <w:szCs w:val="44"/>
        </w:rPr>
        <w:t>安多</w:t>
      </w:r>
      <w:r>
        <w:rPr>
          <w:rFonts w:ascii="Times New Roman" w:hAnsi="Times New Roman" w:hint="eastAsia"/>
          <w:b/>
          <w:color w:val="000000"/>
          <w:sz w:val="44"/>
          <w:szCs w:val="44"/>
        </w:rPr>
        <w:t>县粮食局行政</w:t>
      </w:r>
      <w:r>
        <w:rPr>
          <w:rFonts w:hint="eastAsia"/>
          <w:b/>
          <w:color w:val="000000"/>
          <w:sz w:val="44"/>
          <w:szCs w:val="44"/>
        </w:rPr>
        <w:t>检查</w:t>
      </w:r>
      <w:r>
        <w:rPr>
          <w:b/>
          <w:color w:val="000000"/>
          <w:sz w:val="44"/>
          <w:szCs w:val="44"/>
        </w:rPr>
        <w:t>服务指南</w:t>
      </w:r>
    </w:p>
    <w:p w:rsidR="00161796" w:rsidRDefault="00CA4A51">
      <w:pPr>
        <w:spacing w:line="580" w:lineRule="exact"/>
        <w:rPr>
          <w:b/>
          <w:color w:val="000000"/>
          <w:sz w:val="44"/>
          <w:szCs w:val="44"/>
        </w:rPr>
      </w:pPr>
      <w:r>
        <w:rPr>
          <w:rFonts w:eastAsia="仿宋_GB2312" w:hint="eastAsia"/>
          <w:color w:val="000000"/>
          <w:sz w:val="32"/>
          <w:szCs w:val="32"/>
        </w:rPr>
        <w:t>序号：</w:t>
      </w:r>
      <w:r>
        <w:rPr>
          <w:rFonts w:eastAsia="仿宋_GB2312" w:hint="eastAsia"/>
          <w:color w:val="000000"/>
          <w:sz w:val="32"/>
          <w:szCs w:val="32"/>
        </w:rPr>
        <w:t>12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12"/>
        <w:gridCol w:w="2185"/>
      </w:tblGrid>
      <w:tr w:rsidR="00161796">
        <w:trPr>
          <w:trHeight w:val="752"/>
        </w:trPr>
        <w:tc>
          <w:tcPr>
            <w:tcW w:w="1668" w:type="dxa"/>
            <w:vAlign w:val="center"/>
          </w:tcPr>
          <w:p w:rsidR="00161796" w:rsidRDefault="00CA4A5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0"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2-1NQ</w:t>
            </w:r>
            <w:r w:rsidR="00A0234D">
              <w:rPr>
                <w:rFonts w:ascii="仿宋" w:eastAsia="仿宋" w:hAnsi="仿宋" w:hint="eastAsia"/>
                <w:color w:val="000000"/>
                <w:sz w:val="28"/>
                <w:szCs w:val="28"/>
              </w:rPr>
              <w:t>ADX</w:t>
            </w:r>
            <w:r>
              <w:rPr>
                <w:rFonts w:ascii="仿宋" w:eastAsia="仿宋" w:hAnsi="仿宋"/>
                <w:color w:val="000000"/>
                <w:sz w:val="28"/>
                <w:szCs w:val="28"/>
              </w:rPr>
              <w:t>LSJJC-</w:t>
            </w:r>
            <w:r>
              <w:rPr>
                <w:rFonts w:ascii="仿宋" w:eastAsia="仿宋" w:hAnsi="仿宋" w:hint="eastAsia"/>
                <w:color w:val="000000"/>
                <w:sz w:val="28"/>
                <w:szCs w:val="28"/>
              </w:rPr>
              <w:t>2</w:t>
            </w:r>
          </w:p>
        </w:tc>
        <w:tc>
          <w:tcPr>
            <w:tcW w:w="1556" w:type="dxa"/>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gridSpan w:val="2"/>
            <w:vAlign w:val="center"/>
          </w:tcPr>
          <w:p w:rsidR="00161796" w:rsidRDefault="00CA4A51">
            <w:pPr>
              <w:spacing w:line="320" w:lineRule="exact"/>
              <w:jc w:val="center"/>
              <w:rPr>
                <w:rFonts w:ascii="仿宋" w:eastAsia="仿宋" w:hAnsi="仿宋"/>
                <w:color w:val="000000"/>
                <w:sz w:val="28"/>
                <w:szCs w:val="28"/>
              </w:rPr>
            </w:pPr>
            <w:r>
              <w:rPr>
                <w:rFonts w:ascii="仿宋" w:eastAsia="仿宋" w:hAnsi="仿宋"/>
                <w:color w:val="000000"/>
                <w:sz w:val="28"/>
                <w:szCs w:val="28"/>
              </w:rPr>
              <w:t>行政检查</w:t>
            </w:r>
          </w:p>
        </w:tc>
      </w:tr>
      <w:tr w:rsidR="00161796">
        <w:trPr>
          <w:trHeight w:val="577"/>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粮食收购资格核查      </w:t>
            </w:r>
          </w:p>
        </w:tc>
      </w:tr>
      <w:tr w:rsidR="00161796">
        <w:trPr>
          <w:trHeight w:val="754"/>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161796">
        <w:trPr>
          <w:trHeight w:val="752"/>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AB5654">
              <w:rPr>
                <w:rFonts w:ascii="仿宋" w:eastAsia="仿宋" w:hAnsi="仿宋" w:hint="eastAsia"/>
                <w:color w:val="000000"/>
                <w:sz w:val="28"/>
                <w:szCs w:val="28"/>
              </w:rPr>
              <w:t>安多</w:t>
            </w:r>
            <w:r>
              <w:rPr>
                <w:rFonts w:ascii="仿宋" w:eastAsia="仿宋" w:hAnsi="仿宋" w:hint="eastAsia"/>
                <w:color w:val="000000"/>
                <w:sz w:val="28"/>
                <w:szCs w:val="28"/>
              </w:rPr>
              <w:t>县发展和改革委员会</w:t>
            </w:r>
          </w:p>
        </w:tc>
      </w:tr>
      <w:tr w:rsidR="00161796">
        <w:trPr>
          <w:trHeight w:val="752"/>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承办机构</w:t>
            </w:r>
          </w:p>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及电话</w:t>
            </w:r>
          </w:p>
        </w:tc>
        <w:tc>
          <w:tcPr>
            <w:tcW w:w="5528" w:type="dxa"/>
            <w:gridSpan w:val="3"/>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CA4A51">
              <w:rPr>
                <w:rFonts w:ascii="仿宋" w:eastAsia="仿宋" w:hAnsi="仿宋" w:hint="eastAsia"/>
                <w:color w:val="000000"/>
                <w:sz w:val="28"/>
                <w:szCs w:val="28"/>
              </w:rPr>
              <w:t>县粮食局办公室</w:t>
            </w:r>
          </w:p>
        </w:tc>
        <w:tc>
          <w:tcPr>
            <w:tcW w:w="2185" w:type="dxa"/>
            <w:vAlign w:val="center"/>
          </w:tcPr>
          <w:p w:rsidR="00161796" w:rsidRDefault="00AB5654">
            <w:pPr>
              <w:spacing w:line="320" w:lineRule="exact"/>
              <w:jc w:val="left"/>
              <w:rPr>
                <w:rFonts w:ascii="仿宋" w:eastAsia="仿宋" w:hAnsi="仿宋"/>
                <w:color w:val="000000"/>
                <w:sz w:val="28"/>
                <w:szCs w:val="28"/>
              </w:rPr>
            </w:pPr>
            <w:r>
              <w:rPr>
                <w:rFonts w:ascii="仿宋" w:eastAsia="仿宋" w:hAnsi="仿宋"/>
                <w:color w:val="000000"/>
                <w:sz w:val="28"/>
                <w:szCs w:val="28"/>
              </w:rPr>
              <w:t>0896-3662145</w:t>
            </w:r>
          </w:p>
        </w:tc>
      </w:tr>
      <w:tr w:rsidR="00161796">
        <w:trPr>
          <w:trHeight w:val="1265"/>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《粮食流通管理条例》（国务院令第407号）第三十五条第二款；《国家粮食局 国家工商行政管理总局〈粮食收购资格审核管理暂行办法〉》（国粮政〔2004〕121号）第二十二条</w:t>
            </w:r>
          </w:p>
        </w:tc>
      </w:tr>
      <w:tr w:rsidR="00161796">
        <w:trPr>
          <w:trHeight w:val="1436"/>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从事粮食收购的法人和其他经济组织及个体工商户，上级粮食行政管理部门应对下级粮食行政管理部门实施粮食收购资格审核的监督检查。</w:t>
            </w:r>
          </w:p>
        </w:tc>
      </w:tr>
      <w:tr w:rsidR="00161796">
        <w:trPr>
          <w:trHeight w:val="1671"/>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1．粮食收购者是否具备粮食收购资格；2．粮食收购者《粮食收购许可证》所登记的内容有无重大变化；3．粮食收购者有无涂改、倒卖、出租、出借《粮食收购许可证》和有关情况涉及商业秘密的，粮食行政管理部门负有保密义务。</w:t>
            </w:r>
          </w:p>
        </w:tc>
      </w:tr>
      <w:tr w:rsidR="00161796">
        <w:trPr>
          <w:trHeight w:val="1102"/>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制定检查方案→公告或通知→检查实施→检查报告→处理决定→处理决定落实情况→办结</w:t>
            </w:r>
          </w:p>
        </w:tc>
      </w:tr>
      <w:tr w:rsidR="00161796">
        <w:trPr>
          <w:trHeight w:val="1254"/>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13" w:type="dxa"/>
            <w:gridSpan w:val="4"/>
            <w:vAlign w:val="center"/>
          </w:tcPr>
          <w:p w:rsidR="00161796" w:rsidRDefault="00CA4A51">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161796" w:rsidRDefault="00CA4A51">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sidR="00AB5654">
              <w:rPr>
                <w:rFonts w:ascii="仿宋" w:eastAsia="仿宋" w:hAnsi="仿宋" w:hint="eastAsia"/>
                <w:color w:val="000000"/>
                <w:sz w:val="28"/>
                <w:szCs w:val="28"/>
              </w:rPr>
              <w:t>那曲地区安多县通站路</w:t>
            </w:r>
          </w:p>
        </w:tc>
      </w:tr>
      <w:tr w:rsidR="00161796">
        <w:trPr>
          <w:trHeight w:val="828"/>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p>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机构及电话</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w:t>
            </w:r>
            <w:r w:rsidR="00AB5654">
              <w:rPr>
                <w:rFonts w:ascii="仿宋" w:eastAsia="仿宋" w:hAnsi="仿宋" w:cs="仿宋" w:hint="eastAsia"/>
                <w:color w:val="000000"/>
                <w:sz w:val="28"/>
                <w:szCs w:val="28"/>
              </w:rPr>
              <w:t>安多</w:t>
            </w:r>
            <w:r>
              <w:rPr>
                <w:rFonts w:ascii="仿宋" w:eastAsia="仿宋" w:hAnsi="仿宋" w:cs="仿宋" w:hint="eastAsia"/>
                <w:color w:val="000000"/>
                <w:sz w:val="28"/>
                <w:szCs w:val="28"/>
              </w:rPr>
              <w:t xml:space="preserve">县纪律检查委员会 </w:t>
            </w:r>
            <w:r w:rsidR="00AB5654">
              <w:rPr>
                <w:rFonts w:ascii="仿宋" w:eastAsia="仿宋" w:hAnsi="仿宋" w:cs="仿宋" w:hint="eastAsia"/>
                <w:color w:val="000000"/>
                <w:sz w:val="28"/>
                <w:szCs w:val="28"/>
              </w:rPr>
              <w:t>0896-3662178</w:t>
            </w:r>
          </w:p>
        </w:tc>
      </w:tr>
      <w:tr w:rsidR="00161796">
        <w:trPr>
          <w:trHeight w:val="664"/>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13" w:type="dxa"/>
            <w:gridSpan w:val="4"/>
            <w:vAlign w:val="center"/>
          </w:tcPr>
          <w:p w:rsidR="00161796" w:rsidRDefault="00CA4A51">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无     </w:t>
            </w:r>
            <w:bookmarkStart w:id="0" w:name="_GoBack"/>
            <w:bookmarkEnd w:id="0"/>
          </w:p>
        </w:tc>
      </w:tr>
      <w:tr w:rsidR="00161796">
        <w:trPr>
          <w:trHeight w:val="554"/>
        </w:trPr>
        <w:tc>
          <w:tcPr>
            <w:tcW w:w="1668" w:type="dxa"/>
            <w:vAlign w:val="center"/>
          </w:tcPr>
          <w:p w:rsidR="00161796" w:rsidRDefault="00CA4A51">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713" w:type="dxa"/>
            <w:gridSpan w:val="4"/>
            <w:vAlign w:val="center"/>
          </w:tcPr>
          <w:p w:rsidR="00161796" w:rsidRDefault="00161796">
            <w:pPr>
              <w:spacing w:line="320" w:lineRule="exact"/>
              <w:jc w:val="left"/>
              <w:rPr>
                <w:rFonts w:ascii="仿宋" w:eastAsia="仿宋" w:hAnsi="仿宋"/>
                <w:color w:val="000000"/>
                <w:sz w:val="28"/>
                <w:szCs w:val="28"/>
              </w:rPr>
            </w:pPr>
          </w:p>
        </w:tc>
      </w:tr>
    </w:tbl>
    <w:p w:rsidR="00161796" w:rsidRDefault="00161796"/>
    <w:sectPr w:rsidR="00161796" w:rsidSect="00161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40" w:rsidRDefault="00110F40" w:rsidP="00A7081D">
      <w:r>
        <w:separator/>
      </w:r>
    </w:p>
  </w:endnote>
  <w:endnote w:type="continuationSeparator" w:id="0">
    <w:p w:rsidR="00110F40" w:rsidRDefault="00110F40" w:rsidP="00A70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40" w:rsidRDefault="00110F40" w:rsidP="00A7081D">
      <w:r>
        <w:separator/>
      </w:r>
    </w:p>
  </w:footnote>
  <w:footnote w:type="continuationSeparator" w:id="0">
    <w:p w:rsidR="00110F40" w:rsidRDefault="00110F40" w:rsidP="00A70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D448F8"/>
    <w:rsid w:val="00107D2D"/>
    <w:rsid w:val="00110F40"/>
    <w:rsid w:val="00161796"/>
    <w:rsid w:val="00380B25"/>
    <w:rsid w:val="004B3F9D"/>
    <w:rsid w:val="008F5C0C"/>
    <w:rsid w:val="00925B1E"/>
    <w:rsid w:val="0093616A"/>
    <w:rsid w:val="00A0234D"/>
    <w:rsid w:val="00A7081D"/>
    <w:rsid w:val="00AB55FA"/>
    <w:rsid w:val="00AB5654"/>
    <w:rsid w:val="00B65730"/>
    <w:rsid w:val="00CA4A51"/>
    <w:rsid w:val="00CC79C4"/>
    <w:rsid w:val="00D448F8"/>
    <w:rsid w:val="00DC645A"/>
    <w:rsid w:val="00F8637D"/>
    <w:rsid w:val="02FF1A73"/>
    <w:rsid w:val="07F72AFF"/>
    <w:rsid w:val="0B8871C0"/>
    <w:rsid w:val="0F7A7528"/>
    <w:rsid w:val="18465821"/>
    <w:rsid w:val="22186F8C"/>
    <w:rsid w:val="2DE57F05"/>
    <w:rsid w:val="2E09273C"/>
    <w:rsid w:val="3A6A142B"/>
    <w:rsid w:val="4DF1349F"/>
    <w:rsid w:val="4F2A5B28"/>
    <w:rsid w:val="4FAD7488"/>
    <w:rsid w:val="59875C37"/>
    <w:rsid w:val="5D712318"/>
    <w:rsid w:val="629A7F41"/>
    <w:rsid w:val="683B4E56"/>
    <w:rsid w:val="77BE30E2"/>
    <w:rsid w:val="7B293FDF"/>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96"/>
    <w:pPr>
      <w:widowControl w:val="0"/>
      <w:jc w:val="both"/>
    </w:pPr>
    <w:rPr>
      <w:rFonts w:ascii="Calibri" w:eastAsia="宋体" w:hAnsi="Calibri"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61796"/>
    <w:pPr>
      <w:tabs>
        <w:tab w:val="center" w:pos="4153"/>
        <w:tab w:val="right" w:pos="8306"/>
      </w:tabs>
      <w:snapToGrid w:val="0"/>
      <w:jc w:val="left"/>
    </w:pPr>
    <w:rPr>
      <w:rFonts w:asciiTheme="minorHAnsi" w:eastAsiaTheme="minorEastAsia" w:hAnsiTheme="minorHAnsi" w:cstheme="minorBidi"/>
      <w:sz w:val="18"/>
      <w:szCs w:val="26"/>
      <w:lang w:bidi="bo-CN"/>
    </w:rPr>
  </w:style>
  <w:style w:type="paragraph" w:styleId="a4">
    <w:name w:val="header"/>
    <w:basedOn w:val="a"/>
    <w:link w:val="Char0"/>
    <w:uiPriority w:val="99"/>
    <w:unhideWhenUsed/>
    <w:qFormat/>
    <w:rsid w:val="001617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6"/>
      <w:lang w:bidi="bo-CN"/>
    </w:rPr>
  </w:style>
  <w:style w:type="character" w:customStyle="1" w:styleId="Char0">
    <w:name w:val="页眉 Char"/>
    <w:basedOn w:val="a0"/>
    <w:link w:val="a4"/>
    <w:uiPriority w:val="99"/>
    <w:semiHidden/>
    <w:qFormat/>
    <w:rsid w:val="00161796"/>
    <w:rPr>
      <w:sz w:val="18"/>
      <w:szCs w:val="26"/>
    </w:rPr>
  </w:style>
  <w:style w:type="character" w:customStyle="1" w:styleId="Char">
    <w:name w:val="页脚 Char"/>
    <w:basedOn w:val="a0"/>
    <w:link w:val="a3"/>
    <w:uiPriority w:val="99"/>
    <w:semiHidden/>
    <w:qFormat/>
    <w:rsid w:val="00161796"/>
    <w:rPr>
      <w:sz w:val="18"/>
      <w:szCs w:val="26"/>
    </w:rPr>
  </w:style>
</w:styles>
</file>

<file path=word/webSettings.xml><?xml version="1.0" encoding="utf-8"?>
<w:webSettings xmlns:r="http://schemas.openxmlformats.org/officeDocument/2006/relationships" xmlns:w="http://schemas.openxmlformats.org/wordprocessingml/2006/main">
  <w:divs>
    <w:div w:id="168343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DEFF3-548B-4F26-A5DE-38695C11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995</Words>
  <Characters>5675</Characters>
  <Application>Microsoft Office Word</Application>
  <DocSecurity>0</DocSecurity>
  <Lines>47</Lines>
  <Paragraphs>13</Paragraphs>
  <ScaleCrop>false</ScaleCrop>
  <Company>P R C</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29</cp:revision>
  <dcterms:created xsi:type="dcterms:W3CDTF">2016-11-11T04:17:00Z</dcterms:created>
  <dcterms:modified xsi:type="dcterms:W3CDTF">2003-12-31T18:14:00Z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